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iagrams/data2.xml" ContentType="application/vnd.openxmlformats-officedocument.drawingml.diagramData+xml"/>
  <Override PartName="/word/diagrams/data3.xml" ContentType="application/vnd.openxmlformats-officedocument.drawingml.diagramData+xml"/>
  <Override PartName="/word/document.xml" ContentType="application/vnd.openxmlformats-officedocument.wordprocessingml.document.main+xml"/>
  <Override PartName="/word/diagrams/data1.xml" ContentType="application/vnd.openxmlformats-officedocument.drawingml.diagramData+xml"/>
  <Override PartName="/word/diagrams/quickStyle1.xml" ContentType="application/vnd.openxmlformats-officedocument.drawingml.diagramStyle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theme/theme1.xml" ContentType="application/vnd.openxmlformats-officedocument.theme+xml"/>
  <Override PartName="/word/diagrams/drawing2.xml" ContentType="application/vnd.ms-office.drawingml.diagramDrawing+xml"/>
  <Override PartName="/word/diagrams/layout3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colors2.xml" ContentType="application/vnd.openxmlformats-officedocument.drawingml.diagramColors+xml"/>
  <Override PartName="/word/diagrams/layout2.xml" ContentType="application/vnd.openxmlformats-officedocument.drawingml.diagramLayout+xml"/>
  <Override PartName="/word/diagrams/layout1.xml" ContentType="application/vnd.openxmlformats-officedocument.drawingml.diagramLayout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693" w:rsidRDefault="00145693" w:rsidP="00145693">
      <w:r>
        <w:t xml:space="preserve">SECAP hazırlanması </w:t>
      </w:r>
    </w:p>
    <w:p w:rsidR="00145693" w:rsidRDefault="00145693" w:rsidP="00145693"/>
    <w:p w:rsidR="00145693" w:rsidRDefault="00145693" w:rsidP="00145693">
      <w:r>
        <w:rPr>
          <w:noProof/>
        </w:rPr>
        <w:drawing>
          <wp:inline distT="0" distB="0" distL="0" distR="0" wp14:anchorId="764F6780" wp14:editId="5F429880">
            <wp:extent cx="8712200" cy="685800"/>
            <wp:effectExtent l="38100" t="38100" r="12700" b="38100"/>
            <wp:docPr id="2" name="Diy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145693" w:rsidRDefault="00145693" w:rsidP="00145693">
      <w:pPr>
        <w:jc w:val="center"/>
      </w:pPr>
      <w:r>
        <w:rPr>
          <w:noProof/>
        </w:rPr>
        <w:drawing>
          <wp:inline distT="0" distB="0" distL="0" distR="0" wp14:anchorId="18E16236" wp14:editId="198160D3">
            <wp:extent cx="5486400" cy="3200400"/>
            <wp:effectExtent l="0" t="0" r="0" b="0"/>
            <wp:docPr id="3" name="Diy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145693" w:rsidRDefault="00145693"/>
    <w:p w:rsidR="00145693" w:rsidRDefault="00145693"/>
    <w:p w:rsidR="00145693" w:rsidRDefault="00145693">
      <w:pPr>
        <w:sectPr w:rsidR="00145693" w:rsidSect="00145693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0A5372" w:rsidRDefault="00145693">
      <w:r>
        <w:lastRenderedPageBreak/>
        <w:t>SECAP Raporunun Hazırlanması:</w:t>
      </w:r>
    </w:p>
    <w:tbl>
      <w:tblPr>
        <w:tblW w:w="7750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4098"/>
      </w:tblGrid>
      <w:tr w:rsidR="000A5372" w:rsidTr="003F4781">
        <w:trPr>
          <w:trHeight w:val="90"/>
        </w:trPr>
        <w:tc>
          <w:tcPr>
            <w:tcW w:w="3652" w:type="dxa"/>
          </w:tcPr>
          <w:p w:rsidR="000A5372" w:rsidRDefault="000A5372">
            <w:pPr>
              <w:pStyle w:val="Default"/>
              <w:rPr>
                <w:color w:val="FFFFFF"/>
                <w:sz w:val="18"/>
                <w:szCs w:val="18"/>
              </w:rPr>
            </w:pPr>
          </w:p>
        </w:tc>
        <w:tc>
          <w:tcPr>
            <w:tcW w:w="4098" w:type="dxa"/>
          </w:tcPr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İçerik</w:t>
            </w:r>
          </w:p>
        </w:tc>
      </w:tr>
      <w:tr w:rsidR="003F4781" w:rsidTr="003F4781">
        <w:trPr>
          <w:trHeight w:val="90"/>
        </w:trPr>
        <w:tc>
          <w:tcPr>
            <w:tcW w:w="3652" w:type="dxa"/>
          </w:tcPr>
          <w:p w:rsidR="003F4781" w:rsidRPr="003F4781" w:rsidRDefault="003F4781">
            <w:pPr>
              <w:pStyle w:val="Default"/>
              <w:rPr>
                <w:b/>
                <w:bCs/>
                <w:color w:val="656565"/>
                <w:sz w:val="18"/>
                <w:szCs w:val="18"/>
              </w:rPr>
            </w:pPr>
            <w:r>
              <w:rPr>
                <w:b/>
                <w:bCs/>
                <w:color w:val="656565"/>
                <w:sz w:val="18"/>
                <w:szCs w:val="18"/>
              </w:rPr>
              <w:t xml:space="preserve">(a) </w:t>
            </w:r>
            <w:r w:rsidRPr="003F4781">
              <w:rPr>
                <w:b/>
                <w:bCs/>
                <w:color w:val="656565"/>
                <w:sz w:val="18"/>
                <w:szCs w:val="18"/>
              </w:rPr>
              <w:t>Taahhüt ve çalışma gruplarının oluşturulması</w:t>
            </w:r>
          </w:p>
        </w:tc>
        <w:tc>
          <w:tcPr>
            <w:tcW w:w="4096" w:type="dxa"/>
          </w:tcPr>
          <w:p w:rsidR="003F4781" w:rsidRDefault="003F4781" w:rsidP="003F4781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Oluşturulan/atanan koordinasyon ve organizasyon yapıları</w:t>
            </w:r>
            <w:r w:rsidRPr="003F4781">
              <w:rPr>
                <w:color w:val="auto"/>
                <w:sz w:val="18"/>
                <w:szCs w:val="18"/>
              </w:rPr>
              <w:t xml:space="preserve"> </w:t>
            </w:r>
            <w:r w:rsidRPr="003F4781">
              <w:rPr>
                <w:color w:val="auto"/>
                <w:sz w:val="18"/>
                <w:szCs w:val="18"/>
              </w:rPr>
              <w:t>Tahsis edilen personel kapasitesi</w:t>
            </w:r>
          </w:p>
          <w:p w:rsidR="003F4781" w:rsidRPr="003F4781" w:rsidRDefault="003F4781" w:rsidP="003F4781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Sorumlu kurum/departman (ve ana irtibat kişileri)</w:t>
            </w:r>
          </w:p>
          <w:p w:rsidR="003F4781" w:rsidRPr="003F4781" w:rsidRDefault="003F4781" w:rsidP="003F4781">
            <w:pPr>
              <w:pStyle w:val="Default"/>
              <w:rPr>
                <w:color w:val="auto"/>
                <w:sz w:val="18"/>
                <w:szCs w:val="18"/>
              </w:rPr>
            </w:pPr>
          </w:p>
          <w:p w:rsidR="003F4781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</w:tr>
      <w:tr w:rsidR="000A5372" w:rsidTr="003F4781">
        <w:trPr>
          <w:trHeight w:val="1409"/>
        </w:trPr>
        <w:tc>
          <w:tcPr>
            <w:tcW w:w="3652" w:type="dxa"/>
          </w:tcPr>
          <w:p w:rsidR="000A5372" w:rsidRDefault="000A5372" w:rsidP="003F4781">
            <w:pPr>
              <w:pStyle w:val="Default"/>
              <w:rPr>
                <w:color w:val="656565"/>
                <w:sz w:val="18"/>
                <w:szCs w:val="18"/>
              </w:rPr>
            </w:pPr>
            <w:r>
              <w:rPr>
                <w:b/>
                <w:bCs/>
                <w:color w:val="656565"/>
                <w:sz w:val="18"/>
                <w:szCs w:val="18"/>
              </w:rPr>
              <w:t xml:space="preserve">(b) </w:t>
            </w:r>
            <w:r w:rsidR="003F4781">
              <w:rPr>
                <w:b/>
                <w:bCs/>
                <w:color w:val="656565"/>
                <w:sz w:val="18"/>
                <w:szCs w:val="18"/>
              </w:rPr>
              <w:t>Amaç</w:t>
            </w:r>
            <w:r>
              <w:rPr>
                <w:b/>
                <w:bCs/>
                <w:color w:val="656565"/>
                <w:sz w:val="18"/>
                <w:szCs w:val="18"/>
              </w:rPr>
              <w:t xml:space="preserve"> ve hedefler</w:t>
            </w:r>
          </w:p>
        </w:tc>
        <w:tc>
          <w:tcPr>
            <w:tcW w:w="4098" w:type="dxa"/>
          </w:tcPr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1. Vizyon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2. Taahhütler</w:t>
            </w:r>
            <w:r w:rsidR="003F4781" w:rsidRPr="003F4781">
              <w:rPr>
                <w:color w:val="auto"/>
                <w:sz w:val="18"/>
                <w:szCs w:val="18"/>
              </w:rPr>
              <w:t xml:space="preserve"> </w:t>
            </w:r>
            <w:r w:rsidR="003F4781" w:rsidRPr="003F4781">
              <w:rPr>
                <w:bCs/>
                <w:color w:val="auto"/>
                <w:sz w:val="18"/>
                <w:szCs w:val="18"/>
              </w:rPr>
              <w:t xml:space="preserve">ve </w:t>
            </w:r>
            <w:r w:rsidR="003F4781" w:rsidRPr="003F4781">
              <w:rPr>
                <w:color w:val="auto"/>
                <w:sz w:val="18"/>
                <w:szCs w:val="18"/>
              </w:rPr>
              <w:t>azaltım</w:t>
            </w:r>
            <w:r w:rsidRPr="003F4781">
              <w:rPr>
                <w:color w:val="auto"/>
                <w:sz w:val="18"/>
                <w:szCs w:val="18"/>
              </w:rPr>
              <w:t xml:space="preserve"> için</w:t>
            </w:r>
            <w:r w:rsidR="003F4781" w:rsidRPr="003F4781">
              <w:rPr>
                <w:color w:val="auto"/>
                <w:sz w:val="18"/>
                <w:szCs w:val="18"/>
              </w:rPr>
              <w:t xml:space="preserve"> </w:t>
            </w:r>
            <w:r w:rsidR="003F4781" w:rsidRPr="003F4781">
              <w:rPr>
                <w:bCs/>
                <w:color w:val="auto"/>
                <w:sz w:val="18"/>
                <w:szCs w:val="18"/>
              </w:rPr>
              <w:t>hedefler</w:t>
            </w:r>
            <w:r w:rsidRPr="003F4781">
              <w:rPr>
                <w:bCs/>
                <w:color w:val="auto"/>
                <w:sz w:val="18"/>
                <w:szCs w:val="18"/>
              </w:rPr>
              <w:t>: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 xml:space="preserve">a. Azaltma için, SECAP </w:t>
            </w:r>
            <w:r w:rsidR="003F4781">
              <w:rPr>
                <w:color w:val="auto"/>
                <w:sz w:val="18"/>
                <w:szCs w:val="18"/>
              </w:rPr>
              <w:t>belgesi emisyon azaltma hedefi</w:t>
            </w:r>
            <w:r w:rsidRPr="003F4781">
              <w:rPr>
                <w:color w:val="auto"/>
                <w:sz w:val="18"/>
                <w:szCs w:val="18"/>
              </w:rPr>
              <w:t>.</w:t>
            </w:r>
            <w:r w:rsidR="003F4781">
              <w:rPr>
                <w:color w:val="auto"/>
                <w:sz w:val="18"/>
                <w:szCs w:val="18"/>
              </w:rPr>
              <w:t xml:space="preserve"> </w:t>
            </w:r>
            <w:r w:rsidRPr="003F4781">
              <w:rPr>
                <w:bCs/>
                <w:color w:val="auto"/>
                <w:sz w:val="18"/>
                <w:szCs w:val="18"/>
              </w:rPr>
              <w:t>2030'a kadar</w:t>
            </w:r>
            <w:r w:rsidR="003F4781">
              <w:rPr>
                <w:bCs/>
                <w:color w:val="auto"/>
                <w:sz w:val="18"/>
                <w:szCs w:val="18"/>
              </w:rPr>
              <w:t xml:space="preserve"> </w:t>
            </w:r>
            <w:r w:rsidRPr="003F4781">
              <w:rPr>
                <w:color w:val="auto"/>
                <w:sz w:val="18"/>
                <w:szCs w:val="18"/>
              </w:rPr>
              <w:t>(ve muhtemelen ötesinde) ve BEI yılını ve hede</w:t>
            </w:r>
            <w:r w:rsidR="003F4781">
              <w:rPr>
                <w:color w:val="auto"/>
                <w:sz w:val="18"/>
                <w:szCs w:val="18"/>
              </w:rPr>
              <w:t>f azaltma türünü açıkça belirlenmesi</w:t>
            </w:r>
          </w:p>
          <w:p w:rsidR="000A5372" w:rsidRPr="003F4781" w:rsidRDefault="000A5372">
            <w:pPr>
              <w:pStyle w:val="Default"/>
              <w:rPr>
                <w:color w:val="auto"/>
                <w:sz w:val="12"/>
                <w:szCs w:val="12"/>
              </w:rPr>
            </w:pPr>
            <w:r w:rsidRPr="003F4781">
              <w:rPr>
                <w:color w:val="auto"/>
                <w:sz w:val="18"/>
                <w:szCs w:val="18"/>
              </w:rPr>
              <w:t>(yani mutlak azalma veya kişi başına azalma)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b</w:t>
            </w:r>
            <w:r w:rsidR="000A5372" w:rsidRPr="003F4781">
              <w:rPr>
                <w:bCs/>
                <w:color w:val="auto"/>
                <w:sz w:val="18"/>
                <w:szCs w:val="18"/>
              </w:rPr>
              <w:t xml:space="preserve">. Uyum için, SECAP, belirlenen güvenlik açıkları, riskler ve tehlikelerle uyumlu belirli </w:t>
            </w:r>
            <w:r>
              <w:rPr>
                <w:bCs/>
                <w:color w:val="auto"/>
                <w:sz w:val="18"/>
                <w:szCs w:val="18"/>
              </w:rPr>
              <w:t>sayıda uyum hedefi</w:t>
            </w:r>
            <w:r w:rsidR="000A5372" w:rsidRPr="003F4781">
              <w:rPr>
                <w:bCs/>
                <w:color w:val="auto"/>
                <w:sz w:val="18"/>
                <w:szCs w:val="18"/>
              </w:rPr>
              <w:t>.</w:t>
            </w:r>
          </w:p>
        </w:tc>
      </w:tr>
      <w:tr w:rsidR="000A5372" w:rsidTr="003F4781">
        <w:trPr>
          <w:trHeight w:val="1078"/>
        </w:trPr>
        <w:tc>
          <w:tcPr>
            <w:tcW w:w="3652" w:type="dxa"/>
          </w:tcPr>
          <w:p w:rsidR="000A5372" w:rsidRDefault="000A5372">
            <w:pPr>
              <w:pStyle w:val="Default"/>
              <w:rPr>
                <w:color w:val="656565"/>
                <w:sz w:val="18"/>
                <w:szCs w:val="18"/>
              </w:rPr>
            </w:pPr>
            <w:r>
              <w:rPr>
                <w:b/>
                <w:bCs/>
                <w:color w:val="656565"/>
                <w:sz w:val="18"/>
                <w:szCs w:val="18"/>
              </w:rPr>
              <w:t>(c) Temel Emisyon Envanteri (BEI)</w:t>
            </w:r>
          </w:p>
        </w:tc>
        <w:tc>
          <w:tcPr>
            <w:tcW w:w="4098" w:type="dxa"/>
          </w:tcPr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1. Envanter yılı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2. Envanter yılındaki nüfus sayısı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3. Emisyon faktörleri yaklaşımı (standart veya LCA)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4. Emisyon raporlama birimi (CO</w:t>
            </w:r>
            <w:r w:rsidRPr="003F4781">
              <w:rPr>
                <w:color w:val="auto"/>
                <w:sz w:val="12"/>
                <w:szCs w:val="12"/>
              </w:rPr>
              <w:t>2</w:t>
            </w:r>
            <w:r w:rsidRPr="003F4781">
              <w:rPr>
                <w:color w:val="auto"/>
                <w:sz w:val="18"/>
                <w:szCs w:val="18"/>
              </w:rPr>
              <w:t>veya CO</w:t>
            </w:r>
            <w:r w:rsidRPr="003F4781">
              <w:rPr>
                <w:color w:val="auto"/>
                <w:sz w:val="12"/>
                <w:szCs w:val="12"/>
              </w:rPr>
              <w:t>2</w:t>
            </w:r>
            <w:r w:rsidRPr="003F4781">
              <w:rPr>
                <w:color w:val="auto"/>
                <w:sz w:val="18"/>
                <w:szCs w:val="18"/>
              </w:rPr>
              <w:t>-eşdeğer)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5. Nihai enerji tüketimi ve GHG emisyonları açısından ayrıntılı BEI sonuçları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  <w:r w:rsidR="000A5372" w:rsidRPr="003F4781">
              <w:rPr>
                <w:color w:val="auto"/>
                <w:sz w:val="18"/>
                <w:szCs w:val="18"/>
              </w:rPr>
              <w:t xml:space="preserve">. </w:t>
            </w:r>
            <w:r>
              <w:rPr>
                <w:color w:val="auto"/>
                <w:sz w:val="18"/>
                <w:szCs w:val="18"/>
              </w:rPr>
              <w:t>S</w:t>
            </w:r>
            <w:r w:rsidR="000A5372" w:rsidRPr="003F4781">
              <w:rPr>
                <w:color w:val="auto"/>
                <w:sz w:val="18"/>
                <w:szCs w:val="18"/>
              </w:rPr>
              <w:t>ektörlerin ve kaynakların dahil edilmesi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  <w:r w:rsidR="000A5372" w:rsidRPr="003F4781">
              <w:rPr>
                <w:color w:val="auto"/>
                <w:sz w:val="18"/>
                <w:szCs w:val="18"/>
              </w:rPr>
              <w:t>. Yapılan varsayımlar ve kullanılan referanslar veya araçlar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</w:p>
        </w:tc>
      </w:tr>
      <w:tr w:rsidR="000A5372" w:rsidTr="003F4781">
        <w:trPr>
          <w:trHeight w:val="420"/>
        </w:trPr>
        <w:tc>
          <w:tcPr>
            <w:tcW w:w="3652" w:type="dxa"/>
          </w:tcPr>
          <w:p w:rsidR="000A5372" w:rsidRDefault="000A5372">
            <w:pPr>
              <w:pStyle w:val="Default"/>
              <w:rPr>
                <w:color w:val="EB5C52"/>
                <w:sz w:val="18"/>
                <w:szCs w:val="18"/>
              </w:rPr>
            </w:pPr>
            <w:r>
              <w:rPr>
                <w:b/>
                <w:bCs/>
                <w:color w:val="EB5C52"/>
                <w:sz w:val="18"/>
                <w:szCs w:val="18"/>
              </w:rPr>
              <w:t>(d) İklim Değişikliği Riski ve Kırılganlık Değerlendirmesi (RVA)</w:t>
            </w:r>
          </w:p>
        </w:tc>
        <w:tc>
          <w:tcPr>
            <w:tcW w:w="4098" w:type="dxa"/>
          </w:tcPr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1. Özellikle yerel alan ve/veya daha geniş bölge için beklenen hava ve iklim tehlikeleri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2. Yerel bölgenin ve/veya daha geniş bölgenin güvenlik açıkları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3. Yerel alan ve/veya daha geniş bölge içinde beklenen iklim etkileri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4. İklim değişikliği etkilerinden risk altındaki varlıklar, süreçler ve insanlar</w:t>
            </w:r>
          </w:p>
        </w:tc>
      </w:tr>
      <w:tr w:rsidR="000A5372" w:rsidTr="003F4781">
        <w:trPr>
          <w:trHeight w:val="1738"/>
        </w:trPr>
        <w:tc>
          <w:tcPr>
            <w:tcW w:w="3652" w:type="dxa"/>
          </w:tcPr>
          <w:p w:rsidR="003F4781" w:rsidRDefault="000A5372">
            <w:pPr>
              <w:pStyle w:val="Default"/>
              <w:rPr>
                <w:b/>
                <w:bCs/>
                <w:color w:val="656565"/>
                <w:sz w:val="18"/>
                <w:szCs w:val="18"/>
              </w:rPr>
            </w:pPr>
            <w:r>
              <w:rPr>
                <w:b/>
                <w:bCs/>
                <w:color w:val="656565"/>
                <w:sz w:val="18"/>
                <w:szCs w:val="18"/>
              </w:rPr>
              <w:t>(e) Azaltma</w:t>
            </w:r>
            <w:r>
              <w:rPr>
                <w:b/>
                <w:bCs/>
                <w:color w:val="EB5C52"/>
                <w:sz w:val="18"/>
                <w:szCs w:val="18"/>
              </w:rPr>
              <w:t>ve adaptasyon</w:t>
            </w:r>
            <w:r w:rsidR="003F4781">
              <w:rPr>
                <w:b/>
                <w:bCs/>
                <w:color w:val="EB5C52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656565"/>
                <w:sz w:val="18"/>
                <w:szCs w:val="18"/>
              </w:rPr>
              <w:t>planın tam süresi (2030) için eylemler ve önlemler.</w:t>
            </w:r>
          </w:p>
          <w:p w:rsidR="008C14C3" w:rsidRDefault="008C14C3">
            <w:pPr>
              <w:pStyle w:val="Default"/>
              <w:rPr>
                <w:color w:val="EB5C52"/>
                <w:sz w:val="18"/>
                <w:szCs w:val="18"/>
              </w:rPr>
            </w:pPr>
          </w:p>
        </w:tc>
        <w:tc>
          <w:tcPr>
            <w:tcW w:w="4098" w:type="dxa"/>
          </w:tcPr>
          <w:p w:rsidR="003F4781" w:rsidRPr="003F4781" w:rsidRDefault="003F4781" w:rsidP="003F4781">
            <w:pPr>
              <w:pStyle w:val="Default"/>
              <w:rPr>
                <w:bCs/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Azaltma eylemleri şehrin BEI sonuçlarıyla uyumlu olmalı ve dört kilit sektörden en az ikisini kapsamalıdır: Belediye, Üçüncül, Konut ve Ulaştırma. (Sanayi, Tarım ve Balıkçılık isteğe bağlı sektörler olmaya devam etmektedir). Adaptasyon eylemleri, şehrin RVA'sının sonuçlarıyla uyumlu olmalıdır.</w:t>
            </w:r>
          </w:p>
          <w:p w:rsidR="003F4781" w:rsidRPr="003F4781" w:rsidRDefault="003F4781" w:rsidP="003F4781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(azaltma ve uyum planı ayrı veya entegre plan yapılabilir)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1. Sektör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  <w:r w:rsidR="000A5372" w:rsidRPr="003F4781">
              <w:rPr>
                <w:color w:val="auto"/>
                <w:sz w:val="18"/>
                <w:szCs w:val="18"/>
              </w:rPr>
              <w:t>. Sorumlu departman, (dış) kuruluş ve/veya irtibat noktası olarak belirli kişi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  <w:r w:rsidR="000A5372" w:rsidRPr="003F4781">
              <w:rPr>
                <w:color w:val="auto"/>
                <w:sz w:val="18"/>
                <w:szCs w:val="18"/>
              </w:rPr>
              <w:t>. Zamanlama (başlangıç/bitiş tarihleri ​​ve önemli kilometre taşları)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4</w:t>
            </w:r>
            <w:r w:rsidR="000A5372" w:rsidRPr="003F4781">
              <w:rPr>
                <w:bCs/>
                <w:color w:val="auto"/>
                <w:sz w:val="18"/>
                <w:szCs w:val="18"/>
              </w:rPr>
              <w:t xml:space="preserve">. İlgili paydaşlar 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  <w:r w:rsidR="000A5372" w:rsidRPr="003F4781">
              <w:rPr>
                <w:color w:val="auto"/>
                <w:sz w:val="18"/>
                <w:szCs w:val="18"/>
              </w:rPr>
              <w:t>. Maliyet tahmini (ön yatırım ve uzun vadeli işletme maliyetleri)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  <w:r w:rsidR="000A5372" w:rsidRPr="003F4781">
              <w:rPr>
                <w:color w:val="auto"/>
                <w:sz w:val="18"/>
                <w:szCs w:val="18"/>
              </w:rPr>
              <w:t>. İzleme/raporlama amaçlı göstergeler</w:t>
            </w:r>
            <w:r w:rsidR="000A5372" w:rsidRPr="003F4781">
              <w:rPr>
                <w:bCs/>
                <w:color w:val="auto"/>
                <w:sz w:val="18"/>
                <w:szCs w:val="18"/>
              </w:rPr>
              <w:t>(azaltma veya uyarlama için farklı olacaktır)</w:t>
            </w:r>
          </w:p>
          <w:p w:rsidR="000A5372" w:rsidRPr="003F4781" w:rsidRDefault="003F4781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bCs/>
                <w:color w:val="auto"/>
                <w:sz w:val="18"/>
                <w:szCs w:val="18"/>
              </w:rPr>
              <w:t>7</w:t>
            </w:r>
            <w:r w:rsidR="000A5372" w:rsidRPr="003F4781">
              <w:rPr>
                <w:bCs/>
                <w:color w:val="auto"/>
                <w:sz w:val="18"/>
                <w:szCs w:val="18"/>
              </w:rPr>
              <w:t>. Uyum sağlamayı, azaltmayı veya her ikisini birden etkileyen eylem</w:t>
            </w:r>
            <w:r>
              <w:rPr>
                <w:bCs/>
                <w:color w:val="auto"/>
                <w:sz w:val="18"/>
                <w:szCs w:val="18"/>
              </w:rPr>
              <w:t>ler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Azaltma için: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Hedef yıla göre tahmini enerji tasarrufu ve/veya artan yenilenebilir enerji üretimi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color w:val="auto"/>
                <w:sz w:val="18"/>
                <w:szCs w:val="18"/>
              </w:rPr>
              <w:t>Hedef yıla göre tahmini sera gazı azaltımı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Adaptasyon için:</w:t>
            </w:r>
          </w:p>
          <w:p w:rsidR="000A5372" w:rsidRPr="003F4781" w:rsidRDefault="000A5372">
            <w:pPr>
              <w:pStyle w:val="Default"/>
              <w:rPr>
                <w:color w:val="auto"/>
                <w:sz w:val="18"/>
                <w:szCs w:val="18"/>
              </w:rPr>
            </w:pPr>
            <w:r w:rsidRPr="003F4781">
              <w:rPr>
                <w:bCs/>
                <w:color w:val="auto"/>
                <w:sz w:val="18"/>
                <w:szCs w:val="18"/>
              </w:rPr>
              <w:t>Beklenen etkiler, güvenlik açıkları ve ele alınan riskler</w:t>
            </w:r>
          </w:p>
        </w:tc>
      </w:tr>
    </w:tbl>
    <w:p w:rsidR="0094372A" w:rsidRDefault="0094372A"/>
    <w:p w:rsidR="0094372A" w:rsidRDefault="0094372A">
      <w:pPr>
        <w:sectPr w:rsidR="0094372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A2097" w:rsidRDefault="0094372A">
      <w:r>
        <w:rPr>
          <w:noProof/>
          <w:color w:val="FFFFFF"/>
          <w:sz w:val="18"/>
          <w:szCs w:val="18"/>
        </w:rPr>
        <w:lastRenderedPageBreak/>
        <w:drawing>
          <wp:inline distT="0" distB="0" distL="0" distR="0" wp14:anchorId="1A6D7ACF" wp14:editId="750D26D8">
            <wp:extent cx="8820150" cy="6502400"/>
            <wp:effectExtent l="19050" t="0" r="76200" b="12700"/>
            <wp:docPr id="1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  <w:bookmarkStart w:id="0" w:name="_GoBack"/>
      <w:bookmarkEnd w:id="0"/>
    </w:p>
    <w:p w:rsidR="0094372A" w:rsidRDefault="0094372A"/>
    <w:p w:rsidR="006A2097" w:rsidRDefault="006A2097" w:rsidP="006A2097"/>
    <w:p w:rsidR="006A2097" w:rsidRDefault="006A2097"/>
    <w:sectPr w:rsidR="006A2097" w:rsidSect="006A2097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372"/>
    <w:rsid w:val="000A5372"/>
    <w:rsid w:val="000E5218"/>
    <w:rsid w:val="00145693"/>
    <w:rsid w:val="00151519"/>
    <w:rsid w:val="003F4781"/>
    <w:rsid w:val="006449CB"/>
    <w:rsid w:val="006725D2"/>
    <w:rsid w:val="006A2097"/>
    <w:rsid w:val="0083148C"/>
    <w:rsid w:val="008C14C3"/>
    <w:rsid w:val="0094372A"/>
    <w:rsid w:val="00A23B15"/>
    <w:rsid w:val="00D60825"/>
    <w:rsid w:val="00E5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FD816"/>
  <w15:chartTrackingRefBased/>
  <w15:docId w15:val="{EB18AD0B-95D0-4AA5-9329-231DB32B6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0A537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3" Type="http://schemas.openxmlformats.org/officeDocument/2006/relationships/webSettings" Target="webSettings.xml"/><Relationship Id="rId21" Type="http://schemas.openxmlformats.org/officeDocument/2006/relationships/customXml" Target="../customXml/item1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23" Type="http://schemas.openxmlformats.org/officeDocument/2006/relationships/customXml" Target="../customXml/item3.xml"/><Relationship Id="rId10" Type="http://schemas.openxmlformats.org/officeDocument/2006/relationships/diagramLayout" Target="diagrams/layout2.xml"/><Relationship Id="rId19" Type="http://schemas.openxmlformats.org/officeDocument/2006/relationships/fontTable" Target="fontTable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Relationship Id="rId22" Type="http://schemas.openxmlformats.org/officeDocument/2006/relationships/customXml" Target="../customXml/item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A53D262-D8F3-4A4A-BFA6-31C58B959650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96508DFD-AAF5-458E-BB9E-6C7A1AEBC87B}">
      <dgm:prSet phldrT="[Metin]"/>
      <dgm:spPr/>
      <dgm:t>
        <a:bodyPr/>
        <a:lstStyle/>
        <a:p>
          <a:pPr algn="ctr"/>
          <a:r>
            <a:rPr lang="tr-TR"/>
            <a:t>SECAP metodolojisi ve SECAP şablonu</a:t>
          </a:r>
        </a:p>
      </dgm:t>
    </dgm:pt>
    <dgm:pt modelId="{16A42B87-D3A6-4A04-83B1-75051FC39D95}" type="parTrans" cxnId="{4062C7CE-DCB4-46F9-9D55-F8CDC3D845DA}">
      <dgm:prSet/>
      <dgm:spPr/>
      <dgm:t>
        <a:bodyPr/>
        <a:lstStyle/>
        <a:p>
          <a:pPr algn="ctr"/>
          <a:endParaRPr lang="tr-TR"/>
        </a:p>
      </dgm:t>
    </dgm:pt>
    <dgm:pt modelId="{CF18907A-A0D9-45BD-AD81-516D335A4B63}" type="sibTrans" cxnId="{4062C7CE-DCB4-46F9-9D55-F8CDC3D845DA}">
      <dgm:prSet/>
      <dgm:spPr/>
      <dgm:t>
        <a:bodyPr/>
        <a:lstStyle/>
        <a:p>
          <a:pPr algn="ctr"/>
          <a:endParaRPr lang="tr-TR"/>
        </a:p>
      </dgm:t>
    </dgm:pt>
    <dgm:pt modelId="{FC530796-7369-43B2-89A1-5760B490C3A3}">
      <dgm:prSet phldrT="[Metin]"/>
      <dgm:spPr/>
      <dgm:t>
        <a:bodyPr/>
        <a:lstStyle/>
        <a:p>
          <a:pPr algn="ctr"/>
          <a:r>
            <a:rPr lang="tr-TR"/>
            <a:t>Çalışma gruplarının oluşturulması</a:t>
          </a:r>
        </a:p>
      </dgm:t>
    </dgm:pt>
    <dgm:pt modelId="{405E1B7F-57E5-4B5D-8FF0-AE9D9039251D}" type="parTrans" cxnId="{4EC77865-9EA6-403C-BEFC-25754087361B}">
      <dgm:prSet/>
      <dgm:spPr/>
      <dgm:t>
        <a:bodyPr/>
        <a:lstStyle/>
        <a:p>
          <a:pPr algn="ctr"/>
          <a:endParaRPr lang="tr-TR"/>
        </a:p>
      </dgm:t>
    </dgm:pt>
    <dgm:pt modelId="{11E7E44E-C1B9-4B7E-A1D9-39AE121AA943}" type="sibTrans" cxnId="{4EC77865-9EA6-403C-BEFC-25754087361B}">
      <dgm:prSet/>
      <dgm:spPr/>
      <dgm:t>
        <a:bodyPr/>
        <a:lstStyle/>
        <a:p>
          <a:pPr algn="ctr"/>
          <a:endParaRPr lang="tr-TR"/>
        </a:p>
      </dgm:t>
    </dgm:pt>
    <dgm:pt modelId="{561A7189-4482-43D6-AEC3-8FBF10990AF9}">
      <dgm:prSet phldrT="[Metin]"/>
      <dgm:spPr/>
      <dgm:t>
        <a:bodyPr/>
        <a:lstStyle/>
        <a:p>
          <a:pPr algn="ctr"/>
          <a:r>
            <a:rPr lang="tr-TR"/>
            <a:t>SECAP hazırlanması ve İBB meclisi tarafından onay</a:t>
          </a:r>
        </a:p>
      </dgm:t>
    </dgm:pt>
    <dgm:pt modelId="{46E3C3A7-F380-4563-A01E-17D6A7338FC2}" type="parTrans" cxnId="{4DC7C726-8A2B-4023-AB63-ACC69774F57D}">
      <dgm:prSet/>
      <dgm:spPr/>
      <dgm:t>
        <a:bodyPr/>
        <a:lstStyle/>
        <a:p>
          <a:pPr algn="ctr"/>
          <a:endParaRPr lang="tr-TR"/>
        </a:p>
      </dgm:t>
    </dgm:pt>
    <dgm:pt modelId="{D4C8B002-D811-4549-974F-E29E23DA1842}" type="sibTrans" cxnId="{4DC7C726-8A2B-4023-AB63-ACC69774F57D}">
      <dgm:prSet/>
      <dgm:spPr/>
      <dgm:t>
        <a:bodyPr/>
        <a:lstStyle/>
        <a:p>
          <a:pPr algn="ctr"/>
          <a:endParaRPr lang="tr-TR"/>
        </a:p>
      </dgm:t>
    </dgm:pt>
    <dgm:pt modelId="{1993AE0B-0A59-4B1E-A632-629671E0431B}">
      <dgm:prSet/>
      <dgm:spPr/>
      <dgm:t>
        <a:bodyPr/>
        <a:lstStyle/>
        <a:p>
          <a:pPr algn="ctr"/>
          <a:r>
            <a:rPr lang="tr-TR"/>
            <a:t>GCoM platformuna sunulması</a:t>
          </a:r>
        </a:p>
      </dgm:t>
    </dgm:pt>
    <dgm:pt modelId="{3E1C6CF2-BA26-489B-BE11-8EA015252917}" type="parTrans" cxnId="{1AD30FE4-BB8F-4F91-94ED-FC6E2BD72BC6}">
      <dgm:prSet/>
      <dgm:spPr/>
      <dgm:t>
        <a:bodyPr/>
        <a:lstStyle/>
        <a:p>
          <a:pPr algn="ctr"/>
          <a:endParaRPr lang="tr-TR"/>
        </a:p>
      </dgm:t>
    </dgm:pt>
    <dgm:pt modelId="{995C961D-078D-4889-A69B-7BF7DC21275B}" type="sibTrans" cxnId="{1AD30FE4-BB8F-4F91-94ED-FC6E2BD72BC6}">
      <dgm:prSet/>
      <dgm:spPr/>
      <dgm:t>
        <a:bodyPr/>
        <a:lstStyle/>
        <a:p>
          <a:pPr algn="ctr"/>
          <a:endParaRPr lang="tr-TR"/>
        </a:p>
      </dgm:t>
    </dgm:pt>
    <dgm:pt modelId="{2889AE51-455C-4B6C-B9A2-DE6EDC085F9E}" type="pres">
      <dgm:prSet presAssocID="{EA53D262-D8F3-4A4A-BFA6-31C58B959650}" presName="Name0" presStyleCnt="0">
        <dgm:presLayoutVars>
          <dgm:dir/>
          <dgm:resizeHandles val="exact"/>
        </dgm:presLayoutVars>
      </dgm:prSet>
      <dgm:spPr/>
    </dgm:pt>
    <dgm:pt modelId="{32987B38-CD18-44D9-9B8F-A9CAB2F5E914}" type="pres">
      <dgm:prSet presAssocID="{96508DFD-AAF5-458E-BB9E-6C7A1AEBC87B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D25D555D-244C-4303-8722-1596CB1119D7}" type="pres">
      <dgm:prSet presAssocID="{CF18907A-A0D9-45BD-AD81-516D335A4B63}" presName="sibTrans" presStyleLbl="sibTrans2D1" presStyleIdx="0" presStyleCnt="3"/>
      <dgm:spPr/>
    </dgm:pt>
    <dgm:pt modelId="{2E7AE11E-9197-4981-B8BE-4CCC06A87196}" type="pres">
      <dgm:prSet presAssocID="{CF18907A-A0D9-45BD-AD81-516D335A4B63}" presName="connectorText" presStyleLbl="sibTrans2D1" presStyleIdx="0" presStyleCnt="3"/>
      <dgm:spPr/>
    </dgm:pt>
    <dgm:pt modelId="{60F8B5C2-0122-4EA7-B073-2F7374F1F0D4}" type="pres">
      <dgm:prSet presAssocID="{FC530796-7369-43B2-89A1-5760B490C3A3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7DFB39F3-8AA9-485E-8FAF-10CC95E41ABA}" type="pres">
      <dgm:prSet presAssocID="{11E7E44E-C1B9-4B7E-A1D9-39AE121AA943}" presName="sibTrans" presStyleLbl="sibTrans2D1" presStyleIdx="1" presStyleCnt="3"/>
      <dgm:spPr/>
    </dgm:pt>
    <dgm:pt modelId="{1E55B8D6-84FA-43D8-ADC2-3E5106E7C132}" type="pres">
      <dgm:prSet presAssocID="{11E7E44E-C1B9-4B7E-A1D9-39AE121AA943}" presName="connectorText" presStyleLbl="sibTrans2D1" presStyleIdx="1" presStyleCnt="3"/>
      <dgm:spPr/>
    </dgm:pt>
    <dgm:pt modelId="{E0EBACD2-D66F-45A1-89C1-39FFFC60599C}" type="pres">
      <dgm:prSet presAssocID="{561A7189-4482-43D6-AEC3-8FBF10990AF9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40FF8A20-FC29-4D54-A0A2-B97952470587}" type="pres">
      <dgm:prSet presAssocID="{D4C8B002-D811-4549-974F-E29E23DA1842}" presName="sibTrans" presStyleLbl="sibTrans2D1" presStyleIdx="2" presStyleCnt="3"/>
      <dgm:spPr/>
    </dgm:pt>
    <dgm:pt modelId="{72744EB7-BE10-4176-A66C-D20A009E65BD}" type="pres">
      <dgm:prSet presAssocID="{D4C8B002-D811-4549-974F-E29E23DA1842}" presName="connectorText" presStyleLbl="sibTrans2D1" presStyleIdx="2" presStyleCnt="3"/>
      <dgm:spPr/>
    </dgm:pt>
    <dgm:pt modelId="{1CAAE26D-55C0-438F-B024-8A539F05118D}" type="pres">
      <dgm:prSet presAssocID="{1993AE0B-0A59-4B1E-A632-629671E0431B}" presName="node" presStyleLbl="node1" presStyleIdx="3" presStyleCnt="4">
        <dgm:presLayoutVars>
          <dgm:bulletEnabled val="1"/>
        </dgm:presLayoutVars>
      </dgm:prSet>
      <dgm:spPr/>
    </dgm:pt>
  </dgm:ptLst>
  <dgm:cxnLst>
    <dgm:cxn modelId="{85737416-DE4C-495F-9FB4-26FAF9B4B5AA}" type="presOf" srcId="{96508DFD-AAF5-458E-BB9E-6C7A1AEBC87B}" destId="{32987B38-CD18-44D9-9B8F-A9CAB2F5E914}" srcOrd="0" destOrd="0" presId="urn:microsoft.com/office/officeart/2005/8/layout/process1"/>
    <dgm:cxn modelId="{CA79B1F5-B607-4659-B46A-1B08E3119C5C}" type="presOf" srcId="{CF18907A-A0D9-45BD-AD81-516D335A4B63}" destId="{2E7AE11E-9197-4981-B8BE-4CCC06A87196}" srcOrd="1" destOrd="0" presId="urn:microsoft.com/office/officeart/2005/8/layout/process1"/>
    <dgm:cxn modelId="{F0D6F76C-D8E9-4B79-9E02-B2F7BD2620BC}" type="presOf" srcId="{11E7E44E-C1B9-4B7E-A1D9-39AE121AA943}" destId="{7DFB39F3-8AA9-485E-8FAF-10CC95E41ABA}" srcOrd="0" destOrd="0" presId="urn:microsoft.com/office/officeart/2005/8/layout/process1"/>
    <dgm:cxn modelId="{C6D8FF28-8737-4224-B963-5E029FE47F30}" type="presOf" srcId="{FC530796-7369-43B2-89A1-5760B490C3A3}" destId="{60F8B5C2-0122-4EA7-B073-2F7374F1F0D4}" srcOrd="0" destOrd="0" presId="urn:microsoft.com/office/officeart/2005/8/layout/process1"/>
    <dgm:cxn modelId="{1AD30FE4-BB8F-4F91-94ED-FC6E2BD72BC6}" srcId="{EA53D262-D8F3-4A4A-BFA6-31C58B959650}" destId="{1993AE0B-0A59-4B1E-A632-629671E0431B}" srcOrd="3" destOrd="0" parTransId="{3E1C6CF2-BA26-489B-BE11-8EA015252917}" sibTransId="{995C961D-078D-4889-A69B-7BF7DC21275B}"/>
    <dgm:cxn modelId="{DE490BED-6A19-4AAC-B6B3-EBF82968A7DD}" type="presOf" srcId="{D4C8B002-D811-4549-974F-E29E23DA1842}" destId="{40FF8A20-FC29-4D54-A0A2-B97952470587}" srcOrd="0" destOrd="0" presId="urn:microsoft.com/office/officeart/2005/8/layout/process1"/>
    <dgm:cxn modelId="{EBDEFD91-2679-4750-8399-D2A53D4B6D97}" type="presOf" srcId="{CF18907A-A0D9-45BD-AD81-516D335A4B63}" destId="{D25D555D-244C-4303-8722-1596CB1119D7}" srcOrd="0" destOrd="0" presId="urn:microsoft.com/office/officeart/2005/8/layout/process1"/>
    <dgm:cxn modelId="{AF4E837F-1402-4F1C-8ECA-E2779AA57A24}" type="presOf" srcId="{D4C8B002-D811-4549-974F-E29E23DA1842}" destId="{72744EB7-BE10-4176-A66C-D20A009E65BD}" srcOrd="1" destOrd="0" presId="urn:microsoft.com/office/officeart/2005/8/layout/process1"/>
    <dgm:cxn modelId="{4E40F08F-0E0A-467F-9B93-59F79D2A440C}" type="presOf" srcId="{1993AE0B-0A59-4B1E-A632-629671E0431B}" destId="{1CAAE26D-55C0-438F-B024-8A539F05118D}" srcOrd="0" destOrd="0" presId="urn:microsoft.com/office/officeart/2005/8/layout/process1"/>
    <dgm:cxn modelId="{6BEF5461-E4CD-4146-BFDD-B7B5A078300C}" type="presOf" srcId="{11E7E44E-C1B9-4B7E-A1D9-39AE121AA943}" destId="{1E55B8D6-84FA-43D8-ADC2-3E5106E7C132}" srcOrd="1" destOrd="0" presId="urn:microsoft.com/office/officeart/2005/8/layout/process1"/>
    <dgm:cxn modelId="{E2AE4D33-1C8D-40CF-B0B7-62C840494711}" type="presOf" srcId="{561A7189-4482-43D6-AEC3-8FBF10990AF9}" destId="{E0EBACD2-D66F-45A1-89C1-39FFFC60599C}" srcOrd="0" destOrd="0" presId="urn:microsoft.com/office/officeart/2005/8/layout/process1"/>
    <dgm:cxn modelId="{4062C7CE-DCB4-46F9-9D55-F8CDC3D845DA}" srcId="{EA53D262-D8F3-4A4A-BFA6-31C58B959650}" destId="{96508DFD-AAF5-458E-BB9E-6C7A1AEBC87B}" srcOrd="0" destOrd="0" parTransId="{16A42B87-D3A6-4A04-83B1-75051FC39D95}" sibTransId="{CF18907A-A0D9-45BD-AD81-516D335A4B63}"/>
    <dgm:cxn modelId="{4EC77865-9EA6-403C-BEFC-25754087361B}" srcId="{EA53D262-D8F3-4A4A-BFA6-31C58B959650}" destId="{FC530796-7369-43B2-89A1-5760B490C3A3}" srcOrd="1" destOrd="0" parTransId="{405E1B7F-57E5-4B5D-8FF0-AE9D9039251D}" sibTransId="{11E7E44E-C1B9-4B7E-A1D9-39AE121AA943}"/>
    <dgm:cxn modelId="{C856F5E7-D461-423E-A5B3-C23AECB67E6C}" type="presOf" srcId="{EA53D262-D8F3-4A4A-BFA6-31C58B959650}" destId="{2889AE51-455C-4B6C-B9A2-DE6EDC085F9E}" srcOrd="0" destOrd="0" presId="urn:microsoft.com/office/officeart/2005/8/layout/process1"/>
    <dgm:cxn modelId="{4DC7C726-8A2B-4023-AB63-ACC69774F57D}" srcId="{EA53D262-D8F3-4A4A-BFA6-31C58B959650}" destId="{561A7189-4482-43D6-AEC3-8FBF10990AF9}" srcOrd="2" destOrd="0" parTransId="{46E3C3A7-F380-4563-A01E-17D6A7338FC2}" sibTransId="{D4C8B002-D811-4549-974F-E29E23DA1842}"/>
    <dgm:cxn modelId="{960C6DD3-4978-4891-AE27-633AA12BD3F3}" type="presParOf" srcId="{2889AE51-455C-4B6C-B9A2-DE6EDC085F9E}" destId="{32987B38-CD18-44D9-9B8F-A9CAB2F5E914}" srcOrd="0" destOrd="0" presId="urn:microsoft.com/office/officeart/2005/8/layout/process1"/>
    <dgm:cxn modelId="{D3B83D47-3270-47FC-AF39-B8D3AE75DA7C}" type="presParOf" srcId="{2889AE51-455C-4B6C-B9A2-DE6EDC085F9E}" destId="{D25D555D-244C-4303-8722-1596CB1119D7}" srcOrd="1" destOrd="0" presId="urn:microsoft.com/office/officeart/2005/8/layout/process1"/>
    <dgm:cxn modelId="{3FB550E5-949D-4CFD-8AC3-2E6FFD76C410}" type="presParOf" srcId="{D25D555D-244C-4303-8722-1596CB1119D7}" destId="{2E7AE11E-9197-4981-B8BE-4CCC06A87196}" srcOrd="0" destOrd="0" presId="urn:microsoft.com/office/officeart/2005/8/layout/process1"/>
    <dgm:cxn modelId="{9111AAF4-6559-4B3E-807F-FBC6FF15F79A}" type="presParOf" srcId="{2889AE51-455C-4B6C-B9A2-DE6EDC085F9E}" destId="{60F8B5C2-0122-4EA7-B073-2F7374F1F0D4}" srcOrd="2" destOrd="0" presId="urn:microsoft.com/office/officeart/2005/8/layout/process1"/>
    <dgm:cxn modelId="{D7BD35C7-9C0D-4DF0-A23A-6FFB3F884210}" type="presParOf" srcId="{2889AE51-455C-4B6C-B9A2-DE6EDC085F9E}" destId="{7DFB39F3-8AA9-485E-8FAF-10CC95E41ABA}" srcOrd="3" destOrd="0" presId="urn:microsoft.com/office/officeart/2005/8/layout/process1"/>
    <dgm:cxn modelId="{2977D298-8FCD-4694-8798-534FD544C4DB}" type="presParOf" srcId="{7DFB39F3-8AA9-485E-8FAF-10CC95E41ABA}" destId="{1E55B8D6-84FA-43D8-ADC2-3E5106E7C132}" srcOrd="0" destOrd="0" presId="urn:microsoft.com/office/officeart/2005/8/layout/process1"/>
    <dgm:cxn modelId="{F0610B80-2ACF-4C35-AC63-20C9FC645BC1}" type="presParOf" srcId="{2889AE51-455C-4B6C-B9A2-DE6EDC085F9E}" destId="{E0EBACD2-D66F-45A1-89C1-39FFFC60599C}" srcOrd="4" destOrd="0" presId="urn:microsoft.com/office/officeart/2005/8/layout/process1"/>
    <dgm:cxn modelId="{3543B283-B8FE-4B7D-87CB-7B88BE692E79}" type="presParOf" srcId="{2889AE51-455C-4B6C-B9A2-DE6EDC085F9E}" destId="{40FF8A20-FC29-4D54-A0A2-B97952470587}" srcOrd="5" destOrd="0" presId="urn:microsoft.com/office/officeart/2005/8/layout/process1"/>
    <dgm:cxn modelId="{B5B963A1-0256-48A3-9FE5-351940F4A53A}" type="presParOf" srcId="{40FF8A20-FC29-4D54-A0A2-B97952470587}" destId="{72744EB7-BE10-4176-A66C-D20A009E65BD}" srcOrd="0" destOrd="0" presId="urn:microsoft.com/office/officeart/2005/8/layout/process1"/>
    <dgm:cxn modelId="{8BCC9EB8-7FD4-48A0-A316-2D85754DF1AA}" type="presParOf" srcId="{2889AE51-455C-4B6C-B9A2-DE6EDC085F9E}" destId="{1CAAE26D-55C0-438F-B024-8A539F05118D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7E04DDE1-22D5-486A-AFFC-4881938B27C3}" type="doc">
      <dgm:prSet loTypeId="urn:microsoft.com/office/officeart/2005/8/layout/StepDownProcess" loCatId="process" qsTypeId="urn:microsoft.com/office/officeart/2005/8/quickstyle/simple1" qsCatId="simple" csTypeId="urn:microsoft.com/office/officeart/2005/8/colors/accent1_2" csCatId="accent1" phldr="1"/>
      <dgm:spPr/>
    </dgm:pt>
    <dgm:pt modelId="{B19FC90D-C035-4507-AEA3-65139DB31B45}">
      <dgm:prSet phldrT="[Metin]"/>
      <dgm:spPr/>
      <dgm:t>
        <a:bodyPr/>
        <a:lstStyle/>
        <a:p>
          <a:r>
            <a:rPr lang="tr-TR"/>
            <a:t>Kapasite geliştirme için eğitimler ve çalıştaylar </a:t>
          </a:r>
        </a:p>
      </dgm:t>
    </dgm:pt>
    <dgm:pt modelId="{C984912E-F523-4B4E-A747-BE3FAA84BADA}" type="parTrans" cxnId="{1861DDAA-D172-49F6-92E6-14D175FB7841}">
      <dgm:prSet/>
      <dgm:spPr/>
      <dgm:t>
        <a:bodyPr/>
        <a:lstStyle/>
        <a:p>
          <a:endParaRPr lang="tr-TR"/>
        </a:p>
      </dgm:t>
    </dgm:pt>
    <dgm:pt modelId="{A58015F8-0A25-4FA9-8CCF-44F08117B84E}" type="sibTrans" cxnId="{1861DDAA-D172-49F6-92E6-14D175FB7841}">
      <dgm:prSet/>
      <dgm:spPr/>
      <dgm:t>
        <a:bodyPr/>
        <a:lstStyle/>
        <a:p>
          <a:endParaRPr lang="tr-TR"/>
        </a:p>
      </dgm:t>
    </dgm:pt>
    <dgm:pt modelId="{40A5D6AE-B26D-4A75-B7E1-C50D4C02763A}">
      <dgm:prSet phldrT="[Metin]"/>
      <dgm:spPr/>
      <dgm:t>
        <a:bodyPr/>
        <a:lstStyle/>
        <a:p>
          <a:r>
            <a:rPr lang="tr-TR"/>
            <a:t>Rapor yazımı ve uygulama</a:t>
          </a:r>
        </a:p>
      </dgm:t>
    </dgm:pt>
    <dgm:pt modelId="{16463969-248F-4D80-A877-4F37795D563D}" type="parTrans" cxnId="{6FB6421D-8CFD-4090-86B1-EE16F687DE30}">
      <dgm:prSet/>
      <dgm:spPr/>
      <dgm:t>
        <a:bodyPr/>
        <a:lstStyle/>
        <a:p>
          <a:endParaRPr lang="tr-TR"/>
        </a:p>
      </dgm:t>
    </dgm:pt>
    <dgm:pt modelId="{43E2C740-2207-4A04-AC30-90EFB0547B36}" type="sibTrans" cxnId="{6FB6421D-8CFD-4090-86B1-EE16F687DE30}">
      <dgm:prSet/>
      <dgm:spPr/>
      <dgm:t>
        <a:bodyPr/>
        <a:lstStyle/>
        <a:p>
          <a:endParaRPr lang="tr-TR"/>
        </a:p>
      </dgm:t>
    </dgm:pt>
    <dgm:pt modelId="{55CE4B91-00F4-4741-AA2A-C57C93BA1D1F}">
      <dgm:prSet phldrT="[Metin]"/>
      <dgm:spPr/>
      <dgm:t>
        <a:bodyPr/>
        <a:lstStyle/>
        <a:p>
          <a:r>
            <a:rPr lang="tr-TR"/>
            <a:t>Değerlendirme</a:t>
          </a:r>
        </a:p>
      </dgm:t>
    </dgm:pt>
    <dgm:pt modelId="{8DB6C5BF-7404-4DB3-955A-72CE080AB1DF}" type="parTrans" cxnId="{3744BE4A-5B68-424A-A3C8-FF0188A93230}">
      <dgm:prSet/>
      <dgm:spPr/>
      <dgm:t>
        <a:bodyPr/>
        <a:lstStyle/>
        <a:p>
          <a:endParaRPr lang="tr-TR"/>
        </a:p>
      </dgm:t>
    </dgm:pt>
    <dgm:pt modelId="{F27A837B-EC6D-4A0F-8B29-AF2EC00FA617}" type="sibTrans" cxnId="{3744BE4A-5B68-424A-A3C8-FF0188A93230}">
      <dgm:prSet/>
      <dgm:spPr/>
      <dgm:t>
        <a:bodyPr/>
        <a:lstStyle/>
        <a:p>
          <a:endParaRPr lang="tr-TR"/>
        </a:p>
      </dgm:t>
    </dgm:pt>
    <dgm:pt modelId="{0C7830A0-DC42-43CA-8743-513DA0100379}" type="pres">
      <dgm:prSet presAssocID="{7E04DDE1-22D5-486A-AFFC-4881938B27C3}" presName="rootnode" presStyleCnt="0">
        <dgm:presLayoutVars>
          <dgm:chMax/>
          <dgm:chPref/>
          <dgm:dir/>
          <dgm:animLvl val="lvl"/>
        </dgm:presLayoutVars>
      </dgm:prSet>
      <dgm:spPr/>
    </dgm:pt>
    <dgm:pt modelId="{499D08B6-3B3E-47C6-951F-63E694608253}" type="pres">
      <dgm:prSet presAssocID="{B19FC90D-C035-4507-AEA3-65139DB31B45}" presName="composite" presStyleCnt="0"/>
      <dgm:spPr/>
    </dgm:pt>
    <dgm:pt modelId="{6AB79386-9164-42D0-A10A-AAF720797AF1}" type="pres">
      <dgm:prSet presAssocID="{B19FC90D-C035-4507-AEA3-65139DB31B45}" presName="bentUpArrow1" presStyleLbl="alignImgPlace1" presStyleIdx="0" presStyleCnt="2"/>
      <dgm:spPr/>
    </dgm:pt>
    <dgm:pt modelId="{7B41DEF2-C303-43D7-97D1-0CD0D4F173F0}" type="pres">
      <dgm:prSet presAssocID="{B19FC90D-C035-4507-AEA3-65139DB31B45}" presName="ParentText" presStyleLbl="node1" presStyleIdx="0" presStyleCnt="3">
        <dgm:presLayoutVars>
          <dgm:chMax val="1"/>
          <dgm:chPref val="1"/>
          <dgm:bulletEnabled val="1"/>
        </dgm:presLayoutVars>
      </dgm:prSet>
      <dgm:spPr/>
    </dgm:pt>
    <dgm:pt modelId="{B26428ED-A1EE-405B-BD81-DFE0CBC3BD2B}" type="pres">
      <dgm:prSet presAssocID="{B19FC90D-C035-4507-AEA3-65139DB31B45}" presName="ChildText" presStyleLbl="revTx" presStyleIdx="0" presStyleCnt="2">
        <dgm:presLayoutVars>
          <dgm:chMax val="0"/>
          <dgm:chPref val="0"/>
          <dgm:bulletEnabled val="1"/>
        </dgm:presLayoutVars>
      </dgm:prSet>
      <dgm:spPr/>
    </dgm:pt>
    <dgm:pt modelId="{BDB29AB6-121C-4888-920C-BC423BFC383E}" type="pres">
      <dgm:prSet presAssocID="{A58015F8-0A25-4FA9-8CCF-44F08117B84E}" presName="sibTrans" presStyleCnt="0"/>
      <dgm:spPr/>
    </dgm:pt>
    <dgm:pt modelId="{7A0738AC-4D2F-4834-87C2-2B3FE9EEED97}" type="pres">
      <dgm:prSet presAssocID="{40A5D6AE-B26D-4A75-B7E1-C50D4C02763A}" presName="composite" presStyleCnt="0"/>
      <dgm:spPr/>
    </dgm:pt>
    <dgm:pt modelId="{D2146400-61AD-4ACE-B346-C19CF3729DC7}" type="pres">
      <dgm:prSet presAssocID="{40A5D6AE-B26D-4A75-B7E1-C50D4C02763A}" presName="bentUpArrow1" presStyleLbl="alignImgPlace1" presStyleIdx="1" presStyleCnt="2"/>
      <dgm:spPr/>
    </dgm:pt>
    <dgm:pt modelId="{47FA2703-854F-479B-8A51-A093FA07D667}" type="pres">
      <dgm:prSet presAssocID="{40A5D6AE-B26D-4A75-B7E1-C50D4C02763A}" presName="ParentText" presStyleLbl="node1" presStyleIdx="1" presStyleCnt="3">
        <dgm:presLayoutVars>
          <dgm:chMax val="1"/>
          <dgm:chPref val="1"/>
          <dgm:bulletEnabled val="1"/>
        </dgm:presLayoutVars>
      </dgm:prSet>
      <dgm:spPr/>
    </dgm:pt>
    <dgm:pt modelId="{4FFAC190-0199-49A4-8EA3-7326AFC1D24D}" type="pres">
      <dgm:prSet presAssocID="{40A5D6AE-B26D-4A75-B7E1-C50D4C02763A}" presName="ChildText" presStyleLbl="revTx" presStyleIdx="1" presStyleCnt="2">
        <dgm:presLayoutVars>
          <dgm:chMax val="0"/>
          <dgm:chPref val="0"/>
          <dgm:bulletEnabled val="1"/>
        </dgm:presLayoutVars>
      </dgm:prSet>
      <dgm:spPr/>
    </dgm:pt>
    <dgm:pt modelId="{586CFB2C-0A5D-497D-AC91-525F193EDF14}" type="pres">
      <dgm:prSet presAssocID="{43E2C740-2207-4A04-AC30-90EFB0547B36}" presName="sibTrans" presStyleCnt="0"/>
      <dgm:spPr/>
    </dgm:pt>
    <dgm:pt modelId="{F4B08ECB-754A-47FB-B36D-60B975E8A22B}" type="pres">
      <dgm:prSet presAssocID="{55CE4B91-00F4-4741-AA2A-C57C93BA1D1F}" presName="composite" presStyleCnt="0"/>
      <dgm:spPr/>
    </dgm:pt>
    <dgm:pt modelId="{C602D0A8-891C-42FE-8B5B-4E3A90CD5E78}" type="pres">
      <dgm:prSet presAssocID="{55CE4B91-00F4-4741-AA2A-C57C93BA1D1F}" presName="ParentText" presStyleLbl="node1" presStyleIdx="2" presStyleCnt="3">
        <dgm:presLayoutVars>
          <dgm:chMax val="1"/>
          <dgm:chPref val="1"/>
          <dgm:bulletEnabled val="1"/>
        </dgm:presLayoutVars>
      </dgm:prSet>
      <dgm:spPr/>
    </dgm:pt>
  </dgm:ptLst>
  <dgm:cxnLst>
    <dgm:cxn modelId="{7253A588-6EC9-4033-942D-2DDBC7741B20}" type="presOf" srcId="{7E04DDE1-22D5-486A-AFFC-4881938B27C3}" destId="{0C7830A0-DC42-43CA-8743-513DA0100379}" srcOrd="0" destOrd="0" presId="urn:microsoft.com/office/officeart/2005/8/layout/StepDownProcess"/>
    <dgm:cxn modelId="{1861DDAA-D172-49F6-92E6-14D175FB7841}" srcId="{7E04DDE1-22D5-486A-AFFC-4881938B27C3}" destId="{B19FC90D-C035-4507-AEA3-65139DB31B45}" srcOrd="0" destOrd="0" parTransId="{C984912E-F523-4B4E-A747-BE3FAA84BADA}" sibTransId="{A58015F8-0A25-4FA9-8CCF-44F08117B84E}"/>
    <dgm:cxn modelId="{F50DA50D-CE34-4B3F-832F-37EF19509448}" type="presOf" srcId="{55CE4B91-00F4-4741-AA2A-C57C93BA1D1F}" destId="{C602D0A8-891C-42FE-8B5B-4E3A90CD5E78}" srcOrd="0" destOrd="0" presId="urn:microsoft.com/office/officeart/2005/8/layout/StepDownProcess"/>
    <dgm:cxn modelId="{5A773137-7C39-45CC-949D-5767077EBED7}" type="presOf" srcId="{B19FC90D-C035-4507-AEA3-65139DB31B45}" destId="{7B41DEF2-C303-43D7-97D1-0CD0D4F173F0}" srcOrd="0" destOrd="0" presId="urn:microsoft.com/office/officeart/2005/8/layout/StepDownProcess"/>
    <dgm:cxn modelId="{C70E82E7-DB70-457E-A8C7-1BC59AE80B3D}" type="presOf" srcId="{40A5D6AE-B26D-4A75-B7E1-C50D4C02763A}" destId="{47FA2703-854F-479B-8A51-A093FA07D667}" srcOrd="0" destOrd="0" presId="urn:microsoft.com/office/officeart/2005/8/layout/StepDownProcess"/>
    <dgm:cxn modelId="{6FB6421D-8CFD-4090-86B1-EE16F687DE30}" srcId="{7E04DDE1-22D5-486A-AFFC-4881938B27C3}" destId="{40A5D6AE-B26D-4A75-B7E1-C50D4C02763A}" srcOrd="1" destOrd="0" parTransId="{16463969-248F-4D80-A877-4F37795D563D}" sibTransId="{43E2C740-2207-4A04-AC30-90EFB0547B36}"/>
    <dgm:cxn modelId="{3744BE4A-5B68-424A-A3C8-FF0188A93230}" srcId="{7E04DDE1-22D5-486A-AFFC-4881938B27C3}" destId="{55CE4B91-00F4-4741-AA2A-C57C93BA1D1F}" srcOrd="2" destOrd="0" parTransId="{8DB6C5BF-7404-4DB3-955A-72CE080AB1DF}" sibTransId="{F27A837B-EC6D-4A0F-8B29-AF2EC00FA617}"/>
    <dgm:cxn modelId="{1FE13465-E864-4D3D-875C-B3094FE693AD}" type="presParOf" srcId="{0C7830A0-DC42-43CA-8743-513DA0100379}" destId="{499D08B6-3B3E-47C6-951F-63E694608253}" srcOrd="0" destOrd="0" presId="urn:microsoft.com/office/officeart/2005/8/layout/StepDownProcess"/>
    <dgm:cxn modelId="{3B0C79E2-ED86-465E-943E-1E32D51E4F25}" type="presParOf" srcId="{499D08B6-3B3E-47C6-951F-63E694608253}" destId="{6AB79386-9164-42D0-A10A-AAF720797AF1}" srcOrd="0" destOrd="0" presId="urn:microsoft.com/office/officeart/2005/8/layout/StepDownProcess"/>
    <dgm:cxn modelId="{107391BF-134E-4F3A-8C63-83436F6CFF60}" type="presParOf" srcId="{499D08B6-3B3E-47C6-951F-63E694608253}" destId="{7B41DEF2-C303-43D7-97D1-0CD0D4F173F0}" srcOrd="1" destOrd="0" presId="urn:microsoft.com/office/officeart/2005/8/layout/StepDownProcess"/>
    <dgm:cxn modelId="{72A3597A-B1FE-4B5C-97CE-BE64962DB2C7}" type="presParOf" srcId="{499D08B6-3B3E-47C6-951F-63E694608253}" destId="{B26428ED-A1EE-405B-BD81-DFE0CBC3BD2B}" srcOrd="2" destOrd="0" presId="urn:microsoft.com/office/officeart/2005/8/layout/StepDownProcess"/>
    <dgm:cxn modelId="{6665209C-CE6A-4A6D-B66C-3F6289357C77}" type="presParOf" srcId="{0C7830A0-DC42-43CA-8743-513DA0100379}" destId="{BDB29AB6-121C-4888-920C-BC423BFC383E}" srcOrd="1" destOrd="0" presId="urn:microsoft.com/office/officeart/2005/8/layout/StepDownProcess"/>
    <dgm:cxn modelId="{655AB471-5223-49D7-A9B9-4D4F53C6C2D9}" type="presParOf" srcId="{0C7830A0-DC42-43CA-8743-513DA0100379}" destId="{7A0738AC-4D2F-4834-87C2-2B3FE9EEED97}" srcOrd="2" destOrd="0" presId="urn:microsoft.com/office/officeart/2005/8/layout/StepDownProcess"/>
    <dgm:cxn modelId="{C4D54EBC-83FE-4AF3-AF52-E56940AC963C}" type="presParOf" srcId="{7A0738AC-4D2F-4834-87C2-2B3FE9EEED97}" destId="{D2146400-61AD-4ACE-B346-C19CF3729DC7}" srcOrd="0" destOrd="0" presId="urn:microsoft.com/office/officeart/2005/8/layout/StepDownProcess"/>
    <dgm:cxn modelId="{98408F10-39C6-48AD-A37F-D307E84FBDEF}" type="presParOf" srcId="{7A0738AC-4D2F-4834-87C2-2B3FE9EEED97}" destId="{47FA2703-854F-479B-8A51-A093FA07D667}" srcOrd="1" destOrd="0" presId="urn:microsoft.com/office/officeart/2005/8/layout/StepDownProcess"/>
    <dgm:cxn modelId="{8072A68D-33C1-4D03-BB67-41919B232525}" type="presParOf" srcId="{7A0738AC-4D2F-4834-87C2-2B3FE9EEED97}" destId="{4FFAC190-0199-49A4-8EA3-7326AFC1D24D}" srcOrd="2" destOrd="0" presId="urn:microsoft.com/office/officeart/2005/8/layout/StepDownProcess"/>
    <dgm:cxn modelId="{DF93E941-ABAF-436A-97A2-4296D04DF096}" type="presParOf" srcId="{0C7830A0-DC42-43CA-8743-513DA0100379}" destId="{586CFB2C-0A5D-497D-AC91-525F193EDF14}" srcOrd="3" destOrd="0" presId="urn:microsoft.com/office/officeart/2005/8/layout/StepDownProcess"/>
    <dgm:cxn modelId="{896EBE09-D47E-4709-A8A0-90ADB0058791}" type="presParOf" srcId="{0C7830A0-DC42-43CA-8743-513DA0100379}" destId="{F4B08ECB-754A-47FB-B36D-60B975E8A22B}" srcOrd="4" destOrd="0" presId="urn:microsoft.com/office/officeart/2005/8/layout/StepDownProcess"/>
    <dgm:cxn modelId="{13ABCA99-07D1-4E15-86B7-E119E512DA6D}" type="presParOf" srcId="{F4B08ECB-754A-47FB-B36D-60B975E8A22B}" destId="{C602D0A8-891C-42FE-8B5B-4E3A90CD5E78}" srcOrd="0" destOrd="0" presId="urn:microsoft.com/office/officeart/2005/8/layout/StepDownProcess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402EF76-4190-4494-8EB0-27087A6FF0CD}" type="doc">
      <dgm:prSet loTypeId="urn:microsoft.com/office/officeart/2005/8/layout/process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083FAD66-DB3F-4692-A861-7C1C3EC8E81D}">
      <dgm:prSet phldrT="[Metin]" custT="1"/>
      <dgm:spPr/>
      <dgm:t>
        <a:bodyPr/>
        <a:lstStyle/>
        <a:p>
          <a:r>
            <a:rPr lang="en-US" sz="1000"/>
            <a:t>Oluşturulan/atanan koordinasyon ve organizasyon yapıları Tahsis edilen personel kapasitesi</a:t>
          </a:r>
          <a:endParaRPr lang="tr-TR" sz="1000"/>
        </a:p>
      </dgm:t>
    </dgm:pt>
    <dgm:pt modelId="{897BB98A-B46D-4879-9D8C-7915F61704B6}" type="parTrans" cxnId="{4D91C2DC-FE86-4994-8597-EBB0693C5466}">
      <dgm:prSet/>
      <dgm:spPr/>
      <dgm:t>
        <a:bodyPr/>
        <a:lstStyle/>
        <a:p>
          <a:endParaRPr lang="tr-TR" sz="1000"/>
        </a:p>
      </dgm:t>
    </dgm:pt>
    <dgm:pt modelId="{197717B4-909D-4197-A570-18D58F10A6B7}" type="sibTrans" cxnId="{4D91C2DC-FE86-4994-8597-EBB0693C5466}">
      <dgm:prSet/>
      <dgm:spPr/>
      <dgm:t>
        <a:bodyPr/>
        <a:lstStyle/>
        <a:p>
          <a:endParaRPr lang="tr-TR" sz="1000"/>
        </a:p>
      </dgm:t>
    </dgm:pt>
    <dgm:pt modelId="{7EE987E5-914B-4824-8289-98B2EFC88F05}">
      <dgm:prSet phldrT="[Metin]" custT="1"/>
      <dgm:spPr/>
      <dgm:t>
        <a:bodyPr/>
        <a:lstStyle/>
        <a:p>
          <a:r>
            <a:rPr lang="tr-TR" sz="1000" b="1"/>
            <a:t>2-</a:t>
          </a:r>
          <a:r>
            <a:rPr lang="en-US" sz="1000" b="1"/>
            <a:t> Amaç ve hedefler</a:t>
          </a:r>
          <a:r>
            <a:rPr lang="en-US" sz="1000"/>
            <a:t> </a:t>
          </a:r>
          <a:endParaRPr lang="tr-TR" sz="1000"/>
        </a:p>
      </dgm:t>
    </dgm:pt>
    <dgm:pt modelId="{205FCBE8-8DB0-4374-87E4-EECD2747E4AD}" type="parTrans" cxnId="{D7F0CDB0-7CEC-4070-A35E-6E048F76A6FB}">
      <dgm:prSet/>
      <dgm:spPr/>
      <dgm:t>
        <a:bodyPr/>
        <a:lstStyle/>
        <a:p>
          <a:endParaRPr lang="tr-TR" sz="1000"/>
        </a:p>
      </dgm:t>
    </dgm:pt>
    <dgm:pt modelId="{D6DFB147-0CB6-4024-B2D2-2E8A86A61F4D}" type="sibTrans" cxnId="{D7F0CDB0-7CEC-4070-A35E-6E048F76A6FB}">
      <dgm:prSet/>
      <dgm:spPr/>
      <dgm:t>
        <a:bodyPr/>
        <a:lstStyle/>
        <a:p>
          <a:endParaRPr lang="tr-TR" sz="1000"/>
        </a:p>
      </dgm:t>
    </dgm:pt>
    <dgm:pt modelId="{496282CA-B2CA-4179-B95B-863A804048BD}">
      <dgm:prSet phldrT="[Metin]" custT="1"/>
      <dgm:spPr/>
      <dgm:t>
        <a:bodyPr/>
        <a:lstStyle/>
        <a:p>
          <a:r>
            <a:rPr lang="en-US" sz="1000"/>
            <a:t>1. Vizyon</a:t>
          </a:r>
          <a:endParaRPr lang="tr-TR" sz="1000"/>
        </a:p>
      </dgm:t>
    </dgm:pt>
    <dgm:pt modelId="{775493A2-A7D7-4008-A938-675C7D930203}" type="parTrans" cxnId="{D4B485EA-2B2F-4D82-BCBC-413DC52B1747}">
      <dgm:prSet/>
      <dgm:spPr/>
      <dgm:t>
        <a:bodyPr/>
        <a:lstStyle/>
        <a:p>
          <a:endParaRPr lang="tr-TR" sz="1000"/>
        </a:p>
      </dgm:t>
    </dgm:pt>
    <dgm:pt modelId="{105B87C7-94D0-41A5-A965-407C92EAA9FB}" type="sibTrans" cxnId="{D4B485EA-2B2F-4D82-BCBC-413DC52B1747}">
      <dgm:prSet/>
      <dgm:spPr/>
      <dgm:t>
        <a:bodyPr/>
        <a:lstStyle/>
        <a:p>
          <a:endParaRPr lang="tr-TR" sz="1000"/>
        </a:p>
      </dgm:t>
    </dgm:pt>
    <dgm:pt modelId="{C87DCB61-2109-4887-BC66-50DFA73FBC42}">
      <dgm:prSet phldrT="[Metin]" custT="1"/>
      <dgm:spPr/>
      <dgm:t>
        <a:bodyPr/>
        <a:lstStyle/>
        <a:p>
          <a:r>
            <a:rPr lang="tr-TR" sz="1000" b="1"/>
            <a:t>3-</a:t>
          </a:r>
          <a:r>
            <a:rPr lang="en-US" sz="1000" b="1"/>
            <a:t> Temel Emisyon Envanteri (BEI)</a:t>
          </a:r>
          <a:r>
            <a:rPr lang="en-US" sz="1000"/>
            <a:t> </a:t>
          </a:r>
          <a:endParaRPr lang="tr-TR" sz="1000"/>
        </a:p>
      </dgm:t>
    </dgm:pt>
    <dgm:pt modelId="{49C8C27D-47F0-4E62-801B-61752BE864F4}" type="parTrans" cxnId="{790003B1-F0A5-4EBD-B15F-130ACF635A71}">
      <dgm:prSet/>
      <dgm:spPr/>
      <dgm:t>
        <a:bodyPr/>
        <a:lstStyle/>
        <a:p>
          <a:endParaRPr lang="tr-TR" sz="1000"/>
        </a:p>
      </dgm:t>
    </dgm:pt>
    <dgm:pt modelId="{7C31277D-BD66-43C2-8FFD-441A20580555}" type="sibTrans" cxnId="{790003B1-F0A5-4EBD-B15F-130ACF635A71}">
      <dgm:prSet/>
      <dgm:spPr/>
      <dgm:t>
        <a:bodyPr/>
        <a:lstStyle/>
        <a:p>
          <a:endParaRPr lang="tr-TR" sz="1000"/>
        </a:p>
      </dgm:t>
    </dgm:pt>
    <dgm:pt modelId="{F0C6FEAF-5A66-4AE8-8F36-C11C3925DEC8}">
      <dgm:prSet phldrT="[Metin]" custT="1"/>
      <dgm:spPr/>
      <dgm:t>
        <a:bodyPr/>
        <a:lstStyle/>
        <a:p>
          <a:r>
            <a:rPr lang="en-US" sz="1000"/>
            <a:t>1. Envanter yılı</a:t>
          </a:r>
          <a:endParaRPr lang="tr-TR" sz="1000"/>
        </a:p>
      </dgm:t>
    </dgm:pt>
    <dgm:pt modelId="{5D17A9BE-994D-4D4F-A27F-308AEA2D281E}" type="parTrans" cxnId="{13490141-EB85-49F3-92C1-5CB12D8173FC}">
      <dgm:prSet/>
      <dgm:spPr/>
      <dgm:t>
        <a:bodyPr/>
        <a:lstStyle/>
        <a:p>
          <a:endParaRPr lang="tr-TR" sz="1000"/>
        </a:p>
      </dgm:t>
    </dgm:pt>
    <dgm:pt modelId="{620BE481-47FA-4963-AB3B-7FB5FAF7F079}" type="sibTrans" cxnId="{13490141-EB85-49F3-92C1-5CB12D8173FC}">
      <dgm:prSet/>
      <dgm:spPr/>
      <dgm:t>
        <a:bodyPr/>
        <a:lstStyle/>
        <a:p>
          <a:endParaRPr lang="tr-TR" sz="1000"/>
        </a:p>
      </dgm:t>
    </dgm:pt>
    <dgm:pt modelId="{90630FFA-4F2C-4DB3-8C38-2760261FE2F3}">
      <dgm:prSet custT="1"/>
      <dgm:spPr/>
      <dgm:t>
        <a:bodyPr/>
        <a:lstStyle/>
        <a:p>
          <a:r>
            <a:rPr lang="en-US" sz="1000"/>
            <a:t>Sorumlu kurum/departman (ve ana irtibat kişileri)</a:t>
          </a:r>
        </a:p>
      </dgm:t>
    </dgm:pt>
    <dgm:pt modelId="{0F533B6C-756C-4EAD-8218-FBAAE7E0F758}" type="parTrans" cxnId="{37C1F09E-92B5-4ECF-A94B-3B996105D750}">
      <dgm:prSet/>
      <dgm:spPr/>
      <dgm:t>
        <a:bodyPr/>
        <a:lstStyle/>
        <a:p>
          <a:endParaRPr lang="tr-TR" sz="1000"/>
        </a:p>
      </dgm:t>
    </dgm:pt>
    <dgm:pt modelId="{AAF1F31A-5D19-4B1B-B0A8-8E9C963E0DE2}" type="sibTrans" cxnId="{37C1F09E-92B5-4ECF-A94B-3B996105D750}">
      <dgm:prSet/>
      <dgm:spPr/>
      <dgm:t>
        <a:bodyPr/>
        <a:lstStyle/>
        <a:p>
          <a:endParaRPr lang="tr-TR" sz="1000"/>
        </a:p>
      </dgm:t>
    </dgm:pt>
    <dgm:pt modelId="{93E66776-1F35-4C50-BAB5-A5717623AC45}">
      <dgm:prSet custT="1"/>
      <dgm:spPr/>
      <dgm:t>
        <a:bodyPr/>
        <a:lstStyle/>
        <a:p>
          <a:r>
            <a:rPr lang="en-US" sz="1000"/>
            <a:t>2.</a:t>
          </a:r>
          <a:r>
            <a:rPr lang="tr-TR" sz="1000"/>
            <a:t> </a:t>
          </a:r>
          <a:r>
            <a:rPr lang="en-US" sz="1000"/>
            <a:t>Taahhütler ve azaltım için hedefler</a:t>
          </a:r>
        </a:p>
      </dgm:t>
    </dgm:pt>
    <dgm:pt modelId="{A68A5EF4-5950-46C1-A990-8CEFCF34C728}" type="parTrans" cxnId="{3B70343B-E054-40E6-852B-BB87E5726D99}">
      <dgm:prSet/>
      <dgm:spPr/>
      <dgm:t>
        <a:bodyPr/>
        <a:lstStyle/>
        <a:p>
          <a:endParaRPr lang="tr-TR" sz="1000"/>
        </a:p>
      </dgm:t>
    </dgm:pt>
    <dgm:pt modelId="{F4559D20-912B-4EC3-9E59-A88B7BAD5F37}" type="sibTrans" cxnId="{3B70343B-E054-40E6-852B-BB87E5726D99}">
      <dgm:prSet/>
      <dgm:spPr/>
      <dgm:t>
        <a:bodyPr/>
        <a:lstStyle/>
        <a:p>
          <a:endParaRPr lang="tr-TR" sz="1000"/>
        </a:p>
      </dgm:t>
    </dgm:pt>
    <dgm:pt modelId="{6E2964B2-EEA2-47D7-AAC3-96AA12F656AE}">
      <dgm:prSet custT="1"/>
      <dgm:spPr/>
      <dgm:t>
        <a:bodyPr/>
        <a:lstStyle/>
        <a:p>
          <a:r>
            <a:rPr lang="en-US" sz="1000"/>
            <a:t>a. Azaltma için, SECAP belgesi emisyon azaltma hedefi. BEI yılını ve hedef azaltma türünü açıkça belirlenmesi</a:t>
          </a:r>
          <a:r>
            <a:rPr lang="tr-TR" sz="1000"/>
            <a:t> </a:t>
          </a:r>
          <a:r>
            <a:rPr lang="en-US" sz="1000"/>
            <a:t>(yani mutlak azalma veya kişi başına azalma)</a:t>
          </a:r>
        </a:p>
      </dgm:t>
    </dgm:pt>
    <dgm:pt modelId="{83CF789C-50B6-431D-B5C5-7939F727B03B}" type="parTrans" cxnId="{B3607086-3D4E-4112-BB89-4C2364D5D9EA}">
      <dgm:prSet/>
      <dgm:spPr/>
      <dgm:t>
        <a:bodyPr/>
        <a:lstStyle/>
        <a:p>
          <a:endParaRPr lang="tr-TR" sz="1000"/>
        </a:p>
      </dgm:t>
    </dgm:pt>
    <dgm:pt modelId="{387447B2-EC40-4C0C-AD0E-E9B4AA6CDA4A}" type="sibTrans" cxnId="{B3607086-3D4E-4112-BB89-4C2364D5D9EA}">
      <dgm:prSet/>
      <dgm:spPr/>
      <dgm:t>
        <a:bodyPr/>
        <a:lstStyle/>
        <a:p>
          <a:endParaRPr lang="tr-TR" sz="1000"/>
        </a:p>
      </dgm:t>
    </dgm:pt>
    <dgm:pt modelId="{7EC86564-348F-418D-B5B3-344E68808C49}">
      <dgm:prSet custT="1"/>
      <dgm:spPr/>
      <dgm:t>
        <a:bodyPr/>
        <a:lstStyle/>
        <a:p>
          <a:r>
            <a:rPr lang="en-US" sz="1000"/>
            <a:t>b. Uyum için, SECAP, belirlenen güvenlik açıkları, riskler ve tehlikelerle uyumlu belirli sayıda uyum hedefi. </a:t>
          </a:r>
        </a:p>
      </dgm:t>
    </dgm:pt>
    <dgm:pt modelId="{0B3DC0B9-5FA1-495F-8B82-2A3546EF84F8}" type="parTrans" cxnId="{B36FFAFB-C784-4FA9-8688-633002AB605D}">
      <dgm:prSet/>
      <dgm:spPr/>
      <dgm:t>
        <a:bodyPr/>
        <a:lstStyle/>
        <a:p>
          <a:endParaRPr lang="tr-TR" sz="1000"/>
        </a:p>
      </dgm:t>
    </dgm:pt>
    <dgm:pt modelId="{BF6D2EE3-275B-4428-B69F-922876F278F7}" type="sibTrans" cxnId="{B36FFAFB-C784-4FA9-8688-633002AB605D}">
      <dgm:prSet/>
      <dgm:spPr/>
      <dgm:t>
        <a:bodyPr/>
        <a:lstStyle/>
        <a:p>
          <a:endParaRPr lang="tr-TR" sz="1000"/>
        </a:p>
      </dgm:t>
    </dgm:pt>
    <dgm:pt modelId="{941315F6-47E0-4160-A879-AAFC7C6194E8}">
      <dgm:prSet custT="1"/>
      <dgm:spPr/>
      <dgm:t>
        <a:bodyPr/>
        <a:lstStyle/>
        <a:p>
          <a:r>
            <a:rPr lang="en-US" sz="1000"/>
            <a:t>2. Envanter yılındaki nüfus sayısı</a:t>
          </a:r>
        </a:p>
      </dgm:t>
    </dgm:pt>
    <dgm:pt modelId="{917AD9F5-54B6-46DB-92DC-CAB94B217486}" type="parTrans" cxnId="{ACC6D476-CC9E-4F2E-8FFA-E45BA0EDEE5B}">
      <dgm:prSet/>
      <dgm:spPr/>
      <dgm:t>
        <a:bodyPr/>
        <a:lstStyle/>
        <a:p>
          <a:endParaRPr lang="tr-TR" sz="1000"/>
        </a:p>
      </dgm:t>
    </dgm:pt>
    <dgm:pt modelId="{A2397B97-85F5-41CB-B659-716DA48D9541}" type="sibTrans" cxnId="{ACC6D476-CC9E-4F2E-8FFA-E45BA0EDEE5B}">
      <dgm:prSet/>
      <dgm:spPr/>
      <dgm:t>
        <a:bodyPr/>
        <a:lstStyle/>
        <a:p>
          <a:endParaRPr lang="tr-TR" sz="1000"/>
        </a:p>
      </dgm:t>
    </dgm:pt>
    <dgm:pt modelId="{AB366666-06EB-4BCA-B40A-E7B66249C624}">
      <dgm:prSet custT="1"/>
      <dgm:spPr/>
      <dgm:t>
        <a:bodyPr/>
        <a:lstStyle/>
        <a:p>
          <a:r>
            <a:rPr lang="en-US" sz="1000"/>
            <a:t>3. Emisyon faktörleri yaklaşımı (standart veya LCA)</a:t>
          </a:r>
        </a:p>
      </dgm:t>
    </dgm:pt>
    <dgm:pt modelId="{9830FBCF-34C6-46FE-9CFA-CA3E4F392FFF}" type="parTrans" cxnId="{1AFB70AB-3FC5-4C12-AC41-603C76A3F36E}">
      <dgm:prSet/>
      <dgm:spPr/>
      <dgm:t>
        <a:bodyPr/>
        <a:lstStyle/>
        <a:p>
          <a:endParaRPr lang="tr-TR" sz="1000"/>
        </a:p>
      </dgm:t>
    </dgm:pt>
    <dgm:pt modelId="{BBCE1815-2C02-4C3A-8DED-7C752E6BC8AB}" type="sibTrans" cxnId="{1AFB70AB-3FC5-4C12-AC41-603C76A3F36E}">
      <dgm:prSet/>
      <dgm:spPr/>
      <dgm:t>
        <a:bodyPr/>
        <a:lstStyle/>
        <a:p>
          <a:endParaRPr lang="tr-TR" sz="1000"/>
        </a:p>
      </dgm:t>
    </dgm:pt>
    <dgm:pt modelId="{41BCFF6B-DD68-4ABF-834D-4C1A956E501B}">
      <dgm:prSet custT="1"/>
      <dgm:spPr/>
      <dgm:t>
        <a:bodyPr/>
        <a:lstStyle/>
        <a:p>
          <a:r>
            <a:rPr lang="en-US" sz="1000"/>
            <a:t>4. Emisyon raporlama birimi (CO2veya CO2-eşdeğer)</a:t>
          </a:r>
        </a:p>
      </dgm:t>
    </dgm:pt>
    <dgm:pt modelId="{2918BC0A-5AD9-4DF3-ADFC-AB634D3C4390}" type="parTrans" cxnId="{1DAEAD52-B9B6-415D-95CD-C0004E34696F}">
      <dgm:prSet/>
      <dgm:spPr/>
      <dgm:t>
        <a:bodyPr/>
        <a:lstStyle/>
        <a:p>
          <a:endParaRPr lang="tr-TR" sz="1000"/>
        </a:p>
      </dgm:t>
    </dgm:pt>
    <dgm:pt modelId="{3E48F83B-B45B-471C-920B-7629AE105A92}" type="sibTrans" cxnId="{1DAEAD52-B9B6-415D-95CD-C0004E34696F}">
      <dgm:prSet/>
      <dgm:spPr/>
      <dgm:t>
        <a:bodyPr/>
        <a:lstStyle/>
        <a:p>
          <a:endParaRPr lang="tr-TR" sz="1000"/>
        </a:p>
      </dgm:t>
    </dgm:pt>
    <dgm:pt modelId="{471BB88F-7579-4453-9F6E-10957C4A53AD}">
      <dgm:prSet custT="1"/>
      <dgm:spPr/>
      <dgm:t>
        <a:bodyPr/>
        <a:lstStyle/>
        <a:p>
          <a:r>
            <a:rPr lang="en-US" sz="1000"/>
            <a:t>5. Nihai enerji tüketimi ve GHG emisyonları açısından ayrıntılı BEI sonuçları</a:t>
          </a:r>
        </a:p>
      </dgm:t>
    </dgm:pt>
    <dgm:pt modelId="{4AF88E27-067B-4EE1-BDCC-7A05C590335C}" type="parTrans" cxnId="{55FECABA-1259-428A-BF89-95D9ECA5A5D3}">
      <dgm:prSet/>
      <dgm:spPr/>
      <dgm:t>
        <a:bodyPr/>
        <a:lstStyle/>
        <a:p>
          <a:endParaRPr lang="tr-TR" sz="1000"/>
        </a:p>
      </dgm:t>
    </dgm:pt>
    <dgm:pt modelId="{FC2BA703-FC12-4029-9EA7-899AB108B91A}" type="sibTrans" cxnId="{55FECABA-1259-428A-BF89-95D9ECA5A5D3}">
      <dgm:prSet/>
      <dgm:spPr/>
      <dgm:t>
        <a:bodyPr/>
        <a:lstStyle/>
        <a:p>
          <a:endParaRPr lang="tr-TR" sz="1000"/>
        </a:p>
      </dgm:t>
    </dgm:pt>
    <dgm:pt modelId="{0E435C6A-7126-4F50-8312-5B5C11CAFBE2}">
      <dgm:prSet custT="1"/>
      <dgm:spPr/>
      <dgm:t>
        <a:bodyPr/>
        <a:lstStyle/>
        <a:p>
          <a:r>
            <a:rPr lang="en-US" sz="1000"/>
            <a:t>6. Sektörlerin ve kaynakların dahil edilmesi</a:t>
          </a:r>
        </a:p>
      </dgm:t>
    </dgm:pt>
    <dgm:pt modelId="{D0BBA4B6-8AEB-4855-83E9-E47F8BAF5D94}" type="parTrans" cxnId="{69D7D3FC-4CD5-4E84-B761-C5A569D0FC94}">
      <dgm:prSet/>
      <dgm:spPr/>
      <dgm:t>
        <a:bodyPr/>
        <a:lstStyle/>
        <a:p>
          <a:endParaRPr lang="tr-TR" sz="1000"/>
        </a:p>
      </dgm:t>
    </dgm:pt>
    <dgm:pt modelId="{2B1A33CC-50A5-43B7-A5D0-91836D017C6B}" type="sibTrans" cxnId="{69D7D3FC-4CD5-4E84-B761-C5A569D0FC94}">
      <dgm:prSet/>
      <dgm:spPr/>
      <dgm:t>
        <a:bodyPr/>
        <a:lstStyle/>
        <a:p>
          <a:endParaRPr lang="tr-TR" sz="1000"/>
        </a:p>
      </dgm:t>
    </dgm:pt>
    <dgm:pt modelId="{4B222EC7-E8A5-43D0-82FF-8665FF2A7D3A}">
      <dgm:prSet custT="1"/>
      <dgm:spPr/>
      <dgm:t>
        <a:bodyPr/>
        <a:lstStyle/>
        <a:p>
          <a:r>
            <a:rPr lang="en-US" sz="1000"/>
            <a:t>7. Yapılan varsayımlar ve kullanılan referanslar veya araçlar </a:t>
          </a:r>
        </a:p>
      </dgm:t>
    </dgm:pt>
    <dgm:pt modelId="{CE398F2E-7FF3-44B1-BCCD-0C99721BD40F}" type="parTrans" cxnId="{018B458A-2C48-445C-816D-A052EC60FC86}">
      <dgm:prSet/>
      <dgm:spPr/>
      <dgm:t>
        <a:bodyPr/>
        <a:lstStyle/>
        <a:p>
          <a:endParaRPr lang="tr-TR" sz="1000"/>
        </a:p>
      </dgm:t>
    </dgm:pt>
    <dgm:pt modelId="{8F0203E2-5A1D-420F-BDBF-A16BDD61585E}" type="sibTrans" cxnId="{018B458A-2C48-445C-816D-A052EC60FC86}">
      <dgm:prSet/>
      <dgm:spPr/>
      <dgm:t>
        <a:bodyPr/>
        <a:lstStyle/>
        <a:p>
          <a:endParaRPr lang="tr-TR" sz="1000"/>
        </a:p>
      </dgm:t>
    </dgm:pt>
    <dgm:pt modelId="{277BCBD3-682F-436D-A187-A28153B02EED}">
      <dgm:prSet phldrT="[Metin]" custT="1"/>
      <dgm:spPr/>
      <dgm:t>
        <a:bodyPr/>
        <a:lstStyle/>
        <a:p>
          <a:r>
            <a:rPr lang="tr-TR" sz="900" b="1">
              <a:latin typeface="Arial" panose="020B0604020202020204" pitchFamily="34" charset="0"/>
              <a:cs typeface="Arial" panose="020B0604020202020204" pitchFamily="34" charset="0"/>
            </a:rPr>
            <a:t>1-</a:t>
          </a:r>
          <a:r>
            <a:rPr lang="en-US" sz="900" b="1">
              <a:latin typeface="Arial" panose="020B0604020202020204" pitchFamily="34" charset="0"/>
              <a:cs typeface="Arial" panose="020B0604020202020204" pitchFamily="34" charset="0"/>
            </a:rPr>
            <a:t> Taahhüt ve çalışma gruplarının oluşturulması</a:t>
          </a:r>
          <a:r>
            <a:rPr lang="en-US" sz="9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endParaRPr lang="tr-TR" sz="9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0A5A64A-3D24-4B9A-8C98-18E00F21C310}" type="sibTrans" cxnId="{2239E40B-CD6D-4E10-8370-1A71BECAD4D3}">
      <dgm:prSet/>
      <dgm:spPr/>
      <dgm:t>
        <a:bodyPr/>
        <a:lstStyle/>
        <a:p>
          <a:endParaRPr lang="tr-TR" sz="1000"/>
        </a:p>
      </dgm:t>
    </dgm:pt>
    <dgm:pt modelId="{78D970AC-3098-40C5-955C-BD28D86B9D09}" type="parTrans" cxnId="{2239E40B-CD6D-4E10-8370-1A71BECAD4D3}">
      <dgm:prSet/>
      <dgm:spPr/>
      <dgm:t>
        <a:bodyPr/>
        <a:lstStyle/>
        <a:p>
          <a:endParaRPr lang="tr-TR" sz="1000"/>
        </a:p>
      </dgm:t>
    </dgm:pt>
    <dgm:pt modelId="{A9C4ABC9-5C2C-4446-B62C-AF6309F643A2}">
      <dgm:prSet custT="1"/>
      <dgm:spPr/>
      <dgm:t>
        <a:bodyPr/>
        <a:lstStyle/>
        <a:p>
          <a:r>
            <a:rPr lang="tr-TR" sz="1000" b="1"/>
            <a:t>4- </a:t>
          </a:r>
          <a:r>
            <a:rPr lang="en-US" sz="1000" b="1"/>
            <a:t>İklim Değişikliği Riski ve Kırılganlık Değerlendirmesi (RVA)</a:t>
          </a:r>
          <a:r>
            <a:rPr lang="en-US" sz="1000"/>
            <a:t> </a:t>
          </a:r>
        </a:p>
      </dgm:t>
    </dgm:pt>
    <dgm:pt modelId="{4860F6A0-81E1-464C-978C-367F90D2F7B5}" type="parTrans" cxnId="{1FF4B379-3BF2-40BB-8926-BEEBDD2DB289}">
      <dgm:prSet/>
      <dgm:spPr/>
      <dgm:t>
        <a:bodyPr/>
        <a:lstStyle/>
        <a:p>
          <a:endParaRPr lang="tr-TR" sz="1000"/>
        </a:p>
      </dgm:t>
    </dgm:pt>
    <dgm:pt modelId="{DA8A6C9A-1443-4EF6-9FA3-BD6FF2C08C7B}" type="sibTrans" cxnId="{1FF4B379-3BF2-40BB-8926-BEEBDD2DB289}">
      <dgm:prSet/>
      <dgm:spPr/>
      <dgm:t>
        <a:bodyPr/>
        <a:lstStyle/>
        <a:p>
          <a:endParaRPr lang="tr-TR" sz="1000"/>
        </a:p>
      </dgm:t>
    </dgm:pt>
    <dgm:pt modelId="{1C8F5912-D7E6-4041-BBDE-B9A14AB6DA3D}">
      <dgm:prSet custT="1"/>
      <dgm:spPr/>
      <dgm:t>
        <a:bodyPr/>
        <a:lstStyle/>
        <a:p>
          <a:pPr>
            <a:lnSpc>
              <a:spcPct val="100000"/>
            </a:lnSpc>
          </a:pPr>
          <a:r>
            <a:rPr lang="en-US" sz="1000"/>
            <a:t>1. Özellikle yerel alan ve/veya daha geniş bölge için beklenen hava ve iklim tehlikeleri</a:t>
          </a:r>
          <a:endParaRPr lang="tr-TR" sz="1000"/>
        </a:p>
      </dgm:t>
    </dgm:pt>
    <dgm:pt modelId="{D2B695BB-811F-4CAE-9A81-78020DF0CBA6}" type="parTrans" cxnId="{107948B2-3607-4FC0-A79A-42F6072E2CC2}">
      <dgm:prSet/>
      <dgm:spPr/>
      <dgm:t>
        <a:bodyPr/>
        <a:lstStyle/>
        <a:p>
          <a:endParaRPr lang="tr-TR" sz="1000"/>
        </a:p>
      </dgm:t>
    </dgm:pt>
    <dgm:pt modelId="{9815FFAF-1C4F-4DEE-A6ED-A68B766BB93C}" type="sibTrans" cxnId="{107948B2-3607-4FC0-A79A-42F6072E2CC2}">
      <dgm:prSet/>
      <dgm:spPr/>
      <dgm:t>
        <a:bodyPr/>
        <a:lstStyle/>
        <a:p>
          <a:endParaRPr lang="tr-TR" sz="1000"/>
        </a:p>
      </dgm:t>
    </dgm:pt>
    <dgm:pt modelId="{6490A1B4-55ED-4288-B65C-25C548FBCA44}">
      <dgm:prSet custT="1"/>
      <dgm:spPr/>
      <dgm:t>
        <a:bodyPr/>
        <a:lstStyle/>
        <a:p>
          <a:pPr>
            <a:lnSpc>
              <a:spcPct val="90000"/>
            </a:lnSpc>
          </a:pPr>
          <a:r>
            <a:rPr lang="en-US" sz="1000"/>
            <a:t>2. Yerel bölgenin ve/veya daha geniş bölgenin güvenlik açıkları</a:t>
          </a:r>
        </a:p>
      </dgm:t>
    </dgm:pt>
    <dgm:pt modelId="{1A712150-16FD-4724-AF0D-430D0AD6FA5B}" type="parTrans" cxnId="{F60958D3-3431-45B3-A1CB-FC74E044D587}">
      <dgm:prSet/>
      <dgm:spPr/>
      <dgm:t>
        <a:bodyPr/>
        <a:lstStyle/>
        <a:p>
          <a:endParaRPr lang="tr-TR" sz="1000"/>
        </a:p>
      </dgm:t>
    </dgm:pt>
    <dgm:pt modelId="{07A1C7D7-7583-4644-96C9-5CE8BA39E9BF}" type="sibTrans" cxnId="{F60958D3-3431-45B3-A1CB-FC74E044D587}">
      <dgm:prSet/>
      <dgm:spPr/>
      <dgm:t>
        <a:bodyPr/>
        <a:lstStyle/>
        <a:p>
          <a:endParaRPr lang="tr-TR" sz="1000"/>
        </a:p>
      </dgm:t>
    </dgm:pt>
    <dgm:pt modelId="{BACA8E71-937E-4DB2-8149-7FAB965F6541}">
      <dgm:prSet custT="1"/>
      <dgm:spPr/>
      <dgm:t>
        <a:bodyPr/>
        <a:lstStyle/>
        <a:p>
          <a:pPr>
            <a:lnSpc>
              <a:spcPct val="90000"/>
            </a:lnSpc>
          </a:pPr>
          <a:r>
            <a:rPr lang="en-US" sz="1000"/>
            <a:t>3. Yerel alan ve/veya daha geniş bölge içinde beklenen iklim etkileri</a:t>
          </a:r>
        </a:p>
      </dgm:t>
    </dgm:pt>
    <dgm:pt modelId="{7A49A56D-5CC0-46EE-B1A8-59262429DEEA}" type="parTrans" cxnId="{42859281-3DE5-44D3-A37E-493A36955F3B}">
      <dgm:prSet/>
      <dgm:spPr/>
      <dgm:t>
        <a:bodyPr/>
        <a:lstStyle/>
        <a:p>
          <a:endParaRPr lang="tr-TR" sz="1000"/>
        </a:p>
      </dgm:t>
    </dgm:pt>
    <dgm:pt modelId="{94D230D4-0764-4667-977F-90F6A80A2C52}" type="sibTrans" cxnId="{42859281-3DE5-44D3-A37E-493A36955F3B}">
      <dgm:prSet/>
      <dgm:spPr/>
      <dgm:t>
        <a:bodyPr/>
        <a:lstStyle/>
        <a:p>
          <a:endParaRPr lang="tr-TR" sz="1000"/>
        </a:p>
      </dgm:t>
    </dgm:pt>
    <dgm:pt modelId="{1548C030-D6F7-4160-9D2C-AC9893E34CAE}">
      <dgm:prSet custT="1"/>
      <dgm:spPr/>
      <dgm:t>
        <a:bodyPr/>
        <a:lstStyle/>
        <a:p>
          <a:pPr>
            <a:lnSpc>
              <a:spcPct val="90000"/>
            </a:lnSpc>
          </a:pPr>
          <a:r>
            <a:rPr lang="en-US" sz="1000"/>
            <a:t>4. İklim değişikliği etkilerinden risk altındaki varlıklar, süreçler ve insanlar</a:t>
          </a:r>
        </a:p>
      </dgm:t>
    </dgm:pt>
    <dgm:pt modelId="{87F05BB2-E2C5-47E6-90B4-64523242404C}" type="parTrans" cxnId="{C65F28CF-795F-405B-97CE-C7253964172A}">
      <dgm:prSet/>
      <dgm:spPr/>
      <dgm:t>
        <a:bodyPr/>
        <a:lstStyle/>
        <a:p>
          <a:endParaRPr lang="tr-TR" sz="1000"/>
        </a:p>
      </dgm:t>
    </dgm:pt>
    <dgm:pt modelId="{E3CED59F-7472-4BAE-963E-6704EB072F91}" type="sibTrans" cxnId="{C65F28CF-795F-405B-97CE-C7253964172A}">
      <dgm:prSet/>
      <dgm:spPr/>
      <dgm:t>
        <a:bodyPr/>
        <a:lstStyle/>
        <a:p>
          <a:endParaRPr lang="tr-TR" sz="1000"/>
        </a:p>
      </dgm:t>
    </dgm:pt>
    <dgm:pt modelId="{F296D7BA-66C8-4C57-8E15-C642EE89D091}">
      <dgm:prSet custT="1"/>
      <dgm:spPr/>
      <dgm:t>
        <a:bodyPr/>
        <a:lstStyle/>
        <a:p>
          <a:r>
            <a:rPr lang="tr-TR" sz="1000" b="1"/>
            <a:t>5-</a:t>
          </a:r>
          <a:r>
            <a:rPr lang="en-US" sz="1000" b="1"/>
            <a:t> Azaltmave adaptasyon planın tam süresi için eylemler ve önlemler.</a:t>
          </a:r>
          <a:endParaRPr lang="en-US" sz="1000"/>
        </a:p>
      </dgm:t>
    </dgm:pt>
    <dgm:pt modelId="{E1A9B5DB-50FB-477A-958D-F8CD55549115}" type="parTrans" cxnId="{328B718F-D667-45D9-AD3F-6EDC9D285867}">
      <dgm:prSet/>
      <dgm:spPr/>
      <dgm:t>
        <a:bodyPr/>
        <a:lstStyle/>
        <a:p>
          <a:endParaRPr lang="tr-TR" sz="1000"/>
        </a:p>
      </dgm:t>
    </dgm:pt>
    <dgm:pt modelId="{D5E90461-6616-47E8-B05E-870BC5F590F0}" type="sibTrans" cxnId="{328B718F-D667-45D9-AD3F-6EDC9D285867}">
      <dgm:prSet/>
      <dgm:spPr/>
      <dgm:t>
        <a:bodyPr/>
        <a:lstStyle/>
        <a:p>
          <a:endParaRPr lang="tr-TR" sz="1000"/>
        </a:p>
      </dgm:t>
    </dgm:pt>
    <dgm:pt modelId="{7C597B68-94FB-44B4-82B6-4EF3DD0ECD43}">
      <dgm:prSet custT="1"/>
      <dgm:spPr/>
      <dgm:t>
        <a:bodyPr/>
        <a:lstStyle/>
        <a:p>
          <a:r>
            <a:rPr lang="en-US" sz="1000"/>
            <a:t>Azaltma için:</a:t>
          </a:r>
          <a:r>
            <a:rPr lang="tr-TR" sz="1000"/>
            <a:t> </a:t>
          </a:r>
          <a:r>
            <a:rPr lang="en-US" sz="1000"/>
            <a:t>Hedef yıla göre tahmini enerji tasarrufu ve/veya artan yenilenebilir enerji üretimi</a:t>
          </a:r>
          <a:r>
            <a:rPr lang="tr-TR" sz="1000"/>
            <a:t> </a:t>
          </a:r>
          <a:r>
            <a:rPr lang="en-US" sz="1000"/>
            <a:t>Hedef yıla göre tahmini sera gazı azaltımı</a:t>
          </a:r>
          <a:r>
            <a:rPr lang="tr-TR" sz="1000"/>
            <a:t> </a:t>
          </a:r>
          <a:endParaRPr lang="en-US" sz="1000"/>
        </a:p>
      </dgm:t>
    </dgm:pt>
    <dgm:pt modelId="{C97F8783-0D4A-4D2E-870D-3F626DA0BE8E}" type="parTrans" cxnId="{DFCD5B0F-DCF3-49D8-A104-24D158CAE2D1}">
      <dgm:prSet/>
      <dgm:spPr/>
      <dgm:t>
        <a:bodyPr/>
        <a:lstStyle/>
        <a:p>
          <a:endParaRPr lang="tr-TR"/>
        </a:p>
      </dgm:t>
    </dgm:pt>
    <dgm:pt modelId="{D239A823-9005-4EC3-B139-9AB8D5940560}" type="sibTrans" cxnId="{DFCD5B0F-DCF3-49D8-A104-24D158CAE2D1}">
      <dgm:prSet/>
      <dgm:spPr/>
      <dgm:t>
        <a:bodyPr/>
        <a:lstStyle/>
        <a:p>
          <a:endParaRPr lang="tr-TR"/>
        </a:p>
      </dgm:t>
    </dgm:pt>
    <dgm:pt modelId="{E199BAF5-317A-491C-9E55-8F47661C40C8}">
      <dgm:prSet custT="1"/>
      <dgm:spPr/>
      <dgm:t>
        <a:bodyPr/>
        <a:lstStyle/>
        <a:p>
          <a:r>
            <a:rPr lang="en-US" sz="1000"/>
            <a:t>Adaptasyon için:</a:t>
          </a:r>
          <a:r>
            <a:rPr lang="tr-TR" sz="1000"/>
            <a:t> </a:t>
          </a:r>
          <a:r>
            <a:rPr lang="en-US" sz="1000"/>
            <a:t>Beklenen etkiler, güvenlik açıkları ve ele alınan riskler </a:t>
          </a:r>
        </a:p>
      </dgm:t>
    </dgm:pt>
    <dgm:pt modelId="{CF23BD50-DE88-4715-8505-B15460F37CCB}" type="parTrans" cxnId="{0F81612B-B31F-4117-9FF2-84C0D6B4A7B5}">
      <dgm:prSet/>
      <dgm:spPr/>
      <dgm:t>
        <a:bodyPr/>
        <a:lstStyle/>
        <a:p>
          <a:endParaRPr lang="tr-TR"/>
        </a:p>
      </dgm:t>
    </dgm:pt>
    <dgm:pt modelId="{A44F7D2E-B362-4078-8B97-5679C07D2DB6}" type="sibTrans" cxnId="{0F81612B-B31F-4117-9FF2-84C0D6B4A7B5}">
      <dgm:prSet/>
      <dgm:spPr/>
      <dgm:t>
        <a:bodyPr/>
        <a:lstStyle/>
        <a:p>
          <a:endParaRPr lang="tr-TR"/>
        </a:p>
      </dgm:t>
    </dgm:pt>
    <dgm:pt modelId="{04204227-E4EC-48BC-9680-CD6DF4E98DCA}" type="pres">
      <dgm:prSet presAssocID="{4402EF76-4190-4494-8EB0-27087A6FF0CD}" presName="Name0" presStyleCnt="0">
        <dgm:presLayoutVars>
          <dgm:dir/>
          <dgm:animLvl val="lvl"/>
          <dgm:resizeHandles val="exact"/>
        </dgm:presLayoutVars>
      </dgm:prSet>
      <dgm:spPr/>
    </dgm:pt>
    <dgm:pt modelId="{576D3806-084B-4C69-A04A-FF83E17A5A05}" type="pres">
      <dgm:prSet presAssocID="{F296D7BA-66C8-4C57-8E15-C642EE89D091}" presName="boxAndChildren" presStyleCnt="0"/>
      <dgm:spPr/>
    </dgm:pt>
    <dgm:pt modelId="{F7935255-6B52-47BD-BAE0-96D3A0F9BE63}" type="pres">
      <dgm:prSet presAssocID="{F296D7BA-66C8-4C57-8E15-C642EE89D091}" presName="parentTextBox" presStyleLbl="node1" presStyleIdx="0" presStyleCnt="5"/>
      <dgm:spPr/>
      <dgm:t>
        <a:bodyPr/>
        <a:lstStyle/>
        <a:p>
          <a:endParaRPr lang="tr-TR"/>
        </a:p>
      </dgm:t>
    </dgm:pt>
    <dgm:pt modelId="{85F5B7B5-B0C2-48E4-9253-692C5C128FCA}" type="pres">
      <dgm:prSet presAssocID="{F296D7BA-66C8-4C57-8E15-C642EE89D091}" presName="entireBox" presStyleLbl="node1" presStyleIdx="0" presStyleCnt="5"/>
      <dgm:spPr/>
      <dgm:t>
        <a:bodyPr/>
        <a:lstStyle/>
        <a:p>
          <a:endParaRPr lang="tr-TR"/>
        </a:p>
      </dgm:t>
    </dgm:pt>
    <dgm:pt modelId="{7DD6AE81-EC3C-41ED-BE12-F30FC4E8DD6F}" type="pres">
      <dgm:prSet presAssocID="{F296D7BA-66C8-4C57-8E15-C642EE89D091}" presName="descendantBox" presStyleCnt="0"/>
      <dgm:spPr/>
    </dgm:pt>
    <dgm:pt modelId="{AE3520E5-53A6-4DAF-A758-296C89E228B4}" type="pres">
      <dgm:prSet presAssocID="{7C597B68-94FB-44B4-82B6-4EF3DD0ECD43}" presName="childTextBox" presStyleLbl="fgAccFollowNode1" presStyleIdx="0" presStyleCnt="19">
        <dgm:presLayoutVars>
          <dgm:bulletEnabled val="1"/>
        </dgm:presLayoutVars>
      </dgm:prSet>
      <dgm:spPr/>
    </dgm:pt>
    <dgm:pt modelId="{7C9D8D31-DECB-42CE-9688-2FCD27A27AC0}" type="pres">
      <dgm:prSet presAssocID="{E199BAF5-317A-491C-9E55-8F47661C40C8}" presName="childTextBox" presStyleLbl="fgAccFollowNode1" presStyleIdx="1" presStyleCnt="19">
        <dgm:presLayoutVars>
          <dgm:bulletEnabled val="1"/>
        </dgm:presLayoutVars>
      </dgm:prSet>
      <dgm:spPr/>
    </dgm:pt>
    <dgm:pt modelId="{D9C57051-6647-4D0B-B969-FD1B1E5D0F6A}" type="pres">
      <dgm:prSet presAssocID="{DA8A6C9A-1443-4EF6-9FA3-BD6FF2C08C7B}" presName="sp" presStyleCnt="0"/>
      <dgm:spPr/>
    </dgm:pt>
    <dgm:pt modelId="{EDF798D3-E77B-47ED-B8FF-D895E48A6298}" type="pres">
      <dgm:prSet presAssocID="{A9C4ABC9-5C2C-4446-B62C-AF6309F643A2}" presName="arrowAndChildren" presStyleCnt="0"/>
      <dgm:spPr/>
    </dgm:pt>
    <dgm:pt modelId="{DBD2914C-F3DF-4E8B-B290-162C40A17599}" type="pres">
      <dgm:prSet presAssocID="{A9C4ABC9-5C2C-4446-B62C-AF6309F643A2}" presName="parentTextArrow" presStyleLbl="node1" presStyleIdx="0" presStyleCnt="5"/>
      <dgm:spPr/>
    </dgm:pt>
    <dgm:pt modelId="{C6C7528F-9FFE-4A32-A382-2347504BA357}" type="pres">
      <dgm:prSet presAssocID="{A9C4ABC9-5C2C-4446-B62C-AF6309F643A2}" presName="arrow" presStyleLbl="node1" presStyleIdx="1" presStyleCnt="5"/>
      <dgm:spPr/>
    </dgm:pt>
    <dgm:pt modelId="{B4ACB9F1-BC71-4BC4-8761-071DB0C2F12E}" type="pres">
      <dgm:prSet presAssocID="{A9C4ABC9-5C2C-4446-B62C-AF6309F643A2}" presName="descendantArrow" presStyleCnt="0"/>
      <dgm:spPr/>
    </dgm:pt>
    <dgm:pt modelId="{6572EAFE-1E21-4D17-B40C-D2066AAC398C}" type="pres">
      <dgm:prSet presAssocID="{1C8F5912-D7E6-4041-BBDE-B9A14AB6DA3D}" presName="childTextArrow" presStyleLbl="fgAccFollowNode1" presStyleIdx="2" presStyleCnt="19">
        <dgm:presLayoutVars>
          <dgm:bulletEnabled val="1"/>
        </dgm:presLayoutVars>
      </dgm:prSet>
      <dgm:spPr/>
    </dgm:pt>
    <dgm:pt modelId="{0ABF9D3E-19EA-45D3-87B2-DF78FAEFE87F}" type="pres">
      <dgm:prSet presAssocID="{6490A1B4-55ED-4288-B65C-25C548FBCA44}" presName="childTextArrow" presStyleLbl="fgAccFollowNode1" presStyleIdx="3" presStyleCnt="19">
        <dgm:presLayoutVars>
          <dgm:bulletEnabled val="1"/>
        </dgm:presLayoutVars>
      </dgm:prSet>
      <dgm:spPr/>
    </dgm:pt>
    <dgm:pt modelId="{3D93534E-3E2E-4678-A0C6-9EB9F372A79A}" type="pres">
      <dgm:prSet presAssocID="{BACA8E71-937E-4DB2-8149-7FAB965F6541}" presName="childTextArrow" presStyleLbl="fgAccFollowNode1" presStyleIdx="4" presStyleCnt="19">
        <dgm:presLayoutVars>
          <dgm:bulletEnabled val="1"/>
        </dgm:presLayoutVars>
      </dgm:prSet>
      <dgm:spPr/>
    </dgm:pt>
    <dgm:pt modelId="{FBBD03D8-21EE-4139-A3A3-05096C2C18CB}" type="pres">
      <dgm:prSet presAssocID="{1548C030-D6F7-4160-9D2C-AC9893E34CAE}" presName="childTextArrow" presStyleLbl="fgAccFollowNode1" presStyleIdx="5" presStyleCnt="19">
        <dgm:presLayoutVars>
          <dgm:bulletEnabled val="1"/>
        </dgm:presLayoutVars>
      </dgm:prSet>
      <dgm:spPr/>
    </dgm:pt>
    <dgm:pt modelId="{83C78A87-E92E-474C-B5AA-2BC9B9B33A7B}" type="pres">
      <dgm:prSet presAssocID="{7C31277D-BD66-43C2-8FFD-441A20580555}" presName="sp" presStyleCnt="0"/>
      <dgm:spPr/>
    </dgm:pt>
    <dgm:pt modelId="{D3A2F12A-E571-466D-9B6A-69AAAE581791}" type="pres">
      <dgm:prSet presAssocID="{C87DCB61-2109-4887-BC66-50DFA73FBC42}" presName="arrowAndChildren" presStyleCnt="0"/>
      <dgm:spPr/>
    </dgm:pt>
    <dgm:pt modelId="{80679B43-72A3-4C56-97F0-2D519330E30E}" type="pres">
      <dgm:prSet presAssocID="{C87DCB61-2109-4887-BC66-50DFA73FBC42}" presName="parentTextArrow" presStyleLbl="node1" presStyleIdx="1" presStyleCnt="5"/>
      <dgm:spPr/>
    </dgm:pt>
    <dgm:pt modelId="{C68ACBB1-2A00-4C5E-AE4D-CD7AC43F3841}" type="pres">
      <dgm:prSet presAssocID="{C87DCB61-2109-4887-BC66-50DFA73FBC42}" presName="arrow" presStyleLbl="node1" presStyleIdx="2" presStyleCnt="5"/>
      <dgm:spPr/>
    </dgm:pt>
    <dgm:pt modelId="{52D3933C-4367-497C-AC2D-EC29312B8F0A}" type="pres">
      <dgm:prSet presAssocID="{C87DCB61-2109-4887-BC66-50DFA73FBC42}" presName="descendantArrow" presStyleCnt="0"/>
      <dgm:spPr/>
    </dgm:pt>
    <dgm:pt modelId="{54CCA61E-0AC2-4B1C-A743-99E69D51D96C}" type="pres">
      <dgm:prSet presAssocID="{F0C6FEAF-5A66-4AE8-8F36-C11C3925DEC8}" presName="childTextArrow" presStyleLbl="fgAccFollowNode1" presStyleIdx="6" presStyleCnt="19">
        <dgm:presLayoutVars>
          <dgm:bulletEnabled val="1"/>
        </dgm:presLayoutVars>
      </dgm:prSet>
      <dgm:spPr/>
    </dgm:pt>
    <dgm:pt modelId="{FCFA1AC9-0AC5-4DA0-A70F-C53C022CC8A4}" type="pres">
      <dgm:prSet presAssocID="{941315F6-47E0-4160-A879-AAFC7C6194E8}" presName="childTextArrow" presStyleLbl="fgAccFollowNode1" presStyleIdx="7" presStyleCnt="19">
        <dgm:presLayoutVars>
          <dgm:bulletEnabled val="1"/>
        </dgm:presLayoutVars>
      </dgm:prSet>
      <dgm:spPr/>
    </dgm:pt>
    <dgm:pt modelId="{D8F1F002-192B-4F3B-B13A-30A52523E323}" type="pres">
      <dgm:prSet presAssocID="{AB366666-06EB-4BCA-B40A-E7B66249C624}" presName="childTextArrow" presStyleLbl="fgAccFollowNode1" presStyleIdx="8" presStyleCnt="19">
        <dgm:presLayoutVars>
          <dgm:bulletEnabled val="1"/>
        </dgm:presLayoutVars>
      </dgm:prSet>
      <dgm:spPr/>
    </dgm:pt>
    <dgm:pt modelId="{12AF4615-327D-4C06-932D-7C8A3AE5FAA0}" type="pres">
      <dgm:prSet presAssocID="{41BCFF6B-DD68-4ABF-834D-4C1A956E501B}" presName="childTextArrow" presStyleLbl="fgAccFollowNode1" presStyleIdx="9" presStyleCnt="19">
        <dgm:presLayoutVars>
          <dgm:bulletEnabled val="1"/>
        </dgm:presLayoutVars>
      </dgm:prSet>
      <dgm:spPr/>
    </dgm:pt>
    <dgm:pt modelId="{B848FAC7-07EC-4307-9D60-F6A3BEF9A703}" type="pres">
      <dgm:prSet presAssocID="{471BB88F-7579-4453-9F6E-10957C4A53AD}" presName="childTextArrow" presStyleLbl="fgAccFollowNode1" presStyleIdx="10" presStyleCnt="19">
        <dgm:presLayoutVars>
          <dgm:bulletEnabled val="1"/>
        </dgm:presLayoutVars>
      </dgm:prSet>
      <dgm:spPr/>
    </dgm:pt>
    <dgm:pt modelId="{CF336D97-C4F3-4CB8-A006-45D9CA27FE55}" type="pres">
      <dgm:prSet presAssocID="{0E435C6A-7126-4F50-8312-5B5C11CAFBE2}" presName="childTextArrow" presStyleLbl="fgAccFollowNode1" presStyleIdx="11" presStyleCnt="19">
        <dgm:presLayoutVars>
          <dgm:bulletEnabled val="1"/>
        </dgm:presLayoutVars>
      </dgm:prSet>
      <dgm:spPr/>
    </dgm:pt>
    <dgm:pt modelId="{29909175-935E-4F1C-A783-317391FE5CB2}" type="pres">
      <dgm:prSet presAssocID="{4B222EC7-E8A5-43D0-82FF-8665FF2A7D3A}" presName="childTextArrow" presStyleLbl="fgAccFollowNode1" presStyleIdx="12" presStyleCnt="19">
        <dgm:presLayoutVars>
          <dgm:bulletEnabled val="1"/>
        </dgm:presLayoutVars>
      </dgm:prSet>
      <dgm:spPr/>
    </dgm:pt>
    <dgm:pt modelId="{8E8E8EC3-3947-4E69-89F2-53B6BDF2249E}" type="pres">
      <dgm:prSet presAssocID="{D6DFB147-0CB6-4024-B2D2-2E8A86A61F4D}" presName="sp" presStyleCnt="0"/>
      <dgm:spPr/>
    </dgm:pt>
    <dgm:pt modelId="{15FC1CE2-14C4-44C8-A0C0-4B8921B7309D}" type="pres">
      <dgm:prSet presAssocID="{7EE987E5-914B-4824-8289-98B2EFC88F05}" presName="arrowAndChildren" presStyleCnt="0"/>
      <dgm:spPr/>
    </dgm:pt>
    <dgm:pt modelId="{F25A724A-1F59-4470-A478-BE038819339F}" type="pres">
      <dgm:prSet presAssocID="{7EE987E5-914B-4824-8289-98B2EFC88F05}" presName="parentTextArrow" presStyleLbl="node1" presStyleIdx="2" presStyleCnt="5"/>
      <dgm:spPr/>
    </dgm:pt>
    <dgm:pt modelId="{3F95D3C6-C1BD-4C09-BA4C-370885D6AA08}" type="pres">
      <dgm:prSet presAssocID="{7EE987E5-914B-4824-8289-98B2EFC88F05}" presName="arrow" presStyleLbl="node1" presStyleIdx="3" presStyleCnt="5"/>
      <dgm:spPr/>
    </dgm:pt>
    <dgm:pt modelId="{89CD28E0-B8BC-4FCC-8893-9415CE41F4A5}" type="pres">
      <dgm:prSet presAssocID="{7EE987E5-914B-4824-8289-98B2EFC88F05}" presName="descendantArrow" presStyleCnt="0"/>
      <dgm:spPr/>
    </dgm:pt>
    <dgm:pt modelId="{E5D7F966-97B2-4B86-8EE6-EC5C8BC712C1}" type="pres">
      <dgm:prSet presAssocID="{496282CA-B2CA-4179-B95B-863A804048BD}" presName="childTextArrow" presStyleLbl="fgAccFollowNode1" presStyleIdx="13" presStyleCnt="19">
        <dgm:presLayoutVars>
          <dgm:bulletEnabled val="1"/>
        </dgm:presLayoutVars>
      </dgm:prSet>
      <dgm:spPr/>
    </dgm:pt>
    <dgm:pt modelId="{563AD570-9B32-41D3-AF7B-4F5353CB9B3B}" type="pres">
      <dgm:prSet presAssocID="{93E66776-1F35-4C50-BAB5-A5717623AC45}" presName="childTextArrow" presStyleLbl="fgAccFollowNode1" presStyleIdx="14" presStyleCnt="19">
        <dgm:presLayoutVars>
          <dgm:bulletEnabled val="1"/>
        </dgm:presLayoutVars>
      </dgm:prSet>
      <dgm:spPr/>
    </dgm:pt>
    <dgm:pt modelId="{F6AF5D79-E766-4D26-8F3E-FADCE09D5B06}" type="pres">
      <dgm:prSet presAssocID="{6E2964B2-EEA2-47D7-AAC3-96AA12F656AE}" presName="childTextArrow" presStyleLbl="fgAccFollowNode1" presStyleIdx="15" presStyleCnt="19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7AFD2496-DABA-4F86-BF2A-60D38809454A}" type="pres">
      <dgm:prSet presAssocID="{7EC86564-348F-418D-B5B3-344E68808C49}" presName="childTextArrow" presStyleLbl="fgAccFollowNode1" presStyleIdx="16" presStyleCnt="19">
        <dgm:presLayoutVars>
          <dgm:bulletEnabled val="1"/>
        </dgm:presLayoutVars>
      </dgm:prSet>
      <dgm:spPr/>
    </dgm:pt>
    <dgm:pt modelId="{92550B73-554F-49E6-8ABD-B33142BF8E6F}" type="pres">
      <dgm:prSet presAssocID="{C0A5A64A-3D24-4B9A-8C98-18E00F21C310}" presName="sp" presStyleCnt="0"/>
      <dgm:spPr/>
    </dgm:pt>
    <dgm:pt modelId="{D5F34C19-1337-46AA-BBE2-1C6B6BAE8F6F}" type="pres">
      <dgm:prSet presAssocID="{277BCBD3-682F-436D-A187-A28153B02EED}" presName="arrowAndChildren" presStyleCnt="0"/>
      <dgm:spPr/>
    </dgm:pt>
    <dgm:pt modelId="{B8E18664-8DEB-4BFD-AB45-6337B6D162D7}" type="pres">
      <dgm:prSet presAssocID="{277BCBD3-682F-436D-A187-A28153B02EED}" presName="parentTextArrow" presStyleLbl="node1" presStyleIdx="3" presStyleCnt="5"/>
      <dgm:spPr/>
    </dgm:pt>
    <dgm:pt modelId="{67536E02-57E1-429B-A1B7-B5A7B7DA7BBB}" type="pres">
      <dgm:prSet presAssocID="{277BCBD3-682F-436D-A187-A28153B02EED}" presName="arrow" presStyleLbl="node1" presStyleIdx="4" presStyleCnt="5"/>
      <dgm:spPr/>
    </dgm:pt>
    <dgm:pt modelId="{11A728A5-A47D-41AB-9483-DAC703AAEEB5}" type="pres">
      <dgm:prSet presAssocID="{277BCBD3-682F-436D-A187-A28153B02EED}" presName="descendantArrow" presStyleCnt="0"/>
      <dgm:spPr/>
    </dgm:pt>
    <dgm:pt modelId="{E55B641A-CB2B-40C9-A1FB-190110E012C1}" type="pres">
      <dgm:prSet presAssocID="{083FAD66-DB3F-4692-A861-7C1C3EC8E81D}" presName="childTextArrow" presStyleLbl="fgAccFollowNode1" presStyleIdx="17" presStyleCnt="19">
        <dgm:presLayoutVars>
          <dgm:bulletEnabled val="1"/>
        </dgm:presLayoutVars>
      </dgm:prSet>
      <dgm:spPr/>
    </dgm:pt>
    <dgm:pt modelId="{6388514C-45C8-4468-926B-47ADD46F6633}" type="pres">
      <dgm:prSet presAssocID="{90630FFA-4F2C-4DB3-8C38-2760261FE2F3}" presName="childTextArrow" presStyleLbl="fgAccFollowNode1" presStyleIdx="18" presStyleCnt="19">
        <dgm:presLayoutVars>
          <dgm:bulletEnabled val="1"/>
        </dgm:presLayoutVars>
      </dgm:prSet>
      <dgm:spPr/>
    </dgm:pt>
  </dgm:ptLst>
  <dgm:cxnLst>
    <dgm:cxn modelId="{4CA809A8-A59F-42C7-AE6D-175CC06C1DEF}" type="presOf" srcId="{4402EF76-4190-4494-8EB0-27087A6FF0CD}" destId="{04204227-E4EC-48BC-9680-CD6DF4E98DCA}" srcOrd="0" destOrd="0" presId="urn:microsoft.com/office/officeart/2005/8/layout/process4"/>
    <dgm:cxn modelId="{71F09169-C5BB-4005-B72C-E2A6BCA51B5E}" type="presOf" srcId="{F296D7BA-66C8-4C57-8E15-C642EE89D091}" destId="{F7935255-6B52-47BD-BAE0-96D3A0F9BE63}" srcOrd="0" destOrd="0" presId="urn:microsoft.com/office/officeart/2005/8/layout/process4"/>
    <dgm:cxn modelId="{EFD955CD-EB42-426E-8B21-F9F5C0D4D94B}" type="presOf" srcId="{277BCBD3-682F-436D-A187-A28153B02EED}" destId="{67536E02-57E1-429B-A1B7-B5A7B7DA7BBB}" srcOrd="1" destOrd="0" presId="urn:microsoft.com/office/officeart/2005/8/layout/process4"/>
    <dgm:cxn modelId="{B36FFAFB-C784-4FA9-8688-633002AB605D}" srcId="{7EE987E5-914B-4824-8289-98B2EFC88F05}" destId="{7EC86564-348F-418D-B5B3-344E68808C49}" srcOrd="3" destOrd="0" parTransId="{0B3DC0B9-5FA1-495F-8B82-2A3546EF84F8}" sibTransId="{BF6D2EE3-275B-4428-B69F-922876F278F7}"/>
    <dgm:cxn modelId="{8DE453B3-8426-4811-81A6-EE25EE73D8BE}" type="presOf" srcId="{93E66776-1F35-4C50-BAB5-A5717623AC45}" destId="{563AD570-9B32-41D3-AF7B-4F5353CB9B3B}" srcOrd="0" destOrd="0" presId="urn:microsoft.com/office/officeart/2005/8/layout/process4"/>
    <dgm:cxn modelId="{D4B485EA-2B2F-4D82-BCBC-413DC52B1747}" srcId="{7EE987E5-914B-4824-8289-98B2EFC88F05}" destId="{496282CA-B2CA-4179-B95B-863A804048BD}" srcOrd="0" destOrd="0" parTransId="{775493A2-A7D7-4008-A938-675C7D930203}" sibTransId="{105B87C7-94D0-41A5-A965-407C92EAA9FB}"/>
    <dgm:cxn modelId="{F60958D3-3431-45B3-A1CB-FC74E044D587}" srcId="{A9C4ABC9-5C2C-4446-B62C-AF6309F643A2}" destId="{6490A1B4-55ED-4288-B65C-25C548FBCA44}" srcOrd="1" destOrd="0" parTransId="{1A712150-16FD-4724-AF0D-430D0AD6FA5B}" sibTransId="{07A1C7D7-7583-4644-96C9-5CE8BA39E9BF}"/>
    <dgm:cxn modelId="{7F58A94D-61D0-4A69-A225-FC119B3633B4}" type="presOf" srcId="{F296D7BA-66C8-4C57-8E15-C642EE89D091}" destId="{85F5B7B5-B0C2-48E4-9253-692C5C128FCA}" srcOrd="1" destOrd="0" presId="urn:microsoft.com/office/officeart/2005/8/layout/process4"/>
    <dgm:cxn modelId="{500C5D57-9709-472C-A634-2AF0193AEE1B}" type="presOf" srcId="{4B222EC7-E8A5-43D0-82FF-8665FF2A7D3A}" destId="{29909175-935E-4F1C-A783-317391FE5CB2}" srcOrd="0" destOrd="0" presId="urn:microsoft.com/office/officeart/2005/8/layout/process4"/>
    <dgm:cxn modelId="{37C1F09E-92B5-4ECF-A94B-3B996105D750}" srcId="{277BCBD3-682F-436D-A187-A28153B02EED}" destId="{90630FFA-4F2C-4DB3-8C38-2760261FE2F3}" srcOrd="1" destOrd="0" parTransId="{0F533B6C-756C-4EAD-8218-FBAAE7E0F758}" sibTransId="{AAF1F31A-5D19-4B1B-B0A8-8E9C963E0DE2}"/>
    <dgm:cxn modelId="{4506516E-4441-4593-885B-E851134C9221}" type="presOf" srcId="{277BCBD3-682F-436D-A187-A28153B02EED}" destId="{B8E18664-8DEB-4BFD-AB45-6337B6D162D7}" srcOrd="0" destOrd="0" presId="urn:microsoft.com/office/officeart/2005/8/layout/process4"/>
    <dgm:cxn modelId="{2CC4D57E-E0C1-4C48-A8AB-FFFD9745F471}" type="presOf" srcId="{7EC86564-348F-418D-B5B3-344E68808C49}" destId="{7AFD2496-DABA-4F86-BF2A-60D38809454A}" srcOrd="0" destOrd="0" presId="urn:microsoft.com/office/officeart/2005/8/layout/process4"/>
    <dgm:cxn modelId="{1DAEAD52-B9B6-415D-95CD-C0004E34696F}" srcId="{C87DCB61-2109-4887-BC66-50DFA73FBC42}" destId="{41BCFF6B-DD68-4ABF-834D-4C1A956E501B}" srcOrd="3" destOrd="0" parTransId="{2918BC0A-5AD9-4DF3-ADFC-AB634D3C4390}" sibTransId="{3E48F83B-B45B-471C-920B-7629AE105A92}"/>
    <dgm:cxn modelId="{D7F0CDB0-7CEC-4070-A35E-6E048F76A6FB}" srcId="{4402EF76-4190-4494-8EB0-27087A6FF0CD}" destId="{7EE987E5-914B-4824-8289-98B2EFC88F05}" srcOrd="1" destOrd="0" parTransId="{205FCBE8-8DB0-4374-87E4-EECD2747E4AD}" sibTransId="{D6DFB147-0CB6-4024-B2D2-2E8A86A61F4D}"/>
    <dgm:cxn modelId="{AE3FEF14-8521-43FD-A906-C58BA87D774A}" type="presOf" srcId="{083FAD66-DB3F-4692-A861-7C1C3EC8E81D}" destId="{E55B641A-CB2B-40C9-A1FB-190110E012C1}" srcOrd="0" destOrd="0" presId="urn:microsoft.com/office/officeart/2005/8/layout/process4"/>
    <dgm:cxn modelId="{DFCD5B0F-DCF3-49D8-A104-24D158CAE2D1}" srcId="{F296D7BA-66C8-4C57-8E15-C642EE89D091}" destId="{7C597B68-94FB-44B4-82B6-4EF3DD0ECD43}" srcOrd="0" destOrd="0" parTransId="{C97F8783-0D4A-4D2E-870D-3F626DA0BE8E}" sibTransId="{D239A823-9005-4EC3-B139-9AB8D5940560}"/>
    <dgm:cxn modelId="{C65F28CF-795F-405B-97CE-C7253964172A}" srcId="{A9C4ABC9-5C2C-4446-B62C-AF6309F643A2}" destId="{1548C030-D6F7-4160-9D2C-AC9893E34CAE}" srcOrd="3" destOrd="0" parTransId="{87F05BB2-E2C5-47E6-90B4-64523242404C}" sibTransId="{E3CED59F-7472-4BAE-963E-6704EB072F91}"/>
    <dgm:cxn modelId="{1AFB70AB-3FC5-4C12-AC41-603C76A3F36E}" srcId="{C87DCB61-2109-4887-BC66-50DFA73FBC42}" destId="{AB366666-06EB-4BCA-B40A-E7B66249C624}" srcOrd="2" destOrd="0" parTransId="{9830FBCF-34C6-46FE-9CFA-CA3E4F392FFF}" sibTransId="{BBCE1815-2C02-4C3A-8DED-7C752E6BC8AB}"/>
    <dgm:cxn modelId="{BB7EDF3F-D66B-4954-B2DF-BDC30C7BBAC5}" type="presOf" srcId="{41BCFF6B-DD68-4ABF-834D-4C1A956E501B}" destId="{12AF4615-327D-4C06-932D-7C8A3AE5FAA0}" srcOrd="0" destOrd="0" presId="urn:microsoft.com/office/officeart/2005/8/layout/process4"/>
    <dgm:cxn modelId="{A1F3A292-24A8-40C1-B6DA-FEF405FD9B98}" type="presOf" srcId="{BACA8E71-937E-4DB2-8149-7FAB965F6541}" destId="{3D93534E-3E2E-4678-A0C6-9EB9F372A79A}" srcOrd="0" destOrd="0" presId="urn:microsoft.com/office/officeart/2005/8/layout/process4"/>
    <dgm:cxn modelId="{ACC6D476-CC9E-4F2E-8FFA-E45BA0EDEE5B}" srcId="{C87DCB61-2109-4887-BC66-50DFA73FBC42}" destId="{941315F6-47E0-4160-A879-AAFC7C6194E8}" srcOrd="1" destOrd="0" parTransId="{917AD9F5-54B6-46DB-92DC-CAB94B217486}" sibTransId="{A2397B97-85F5-41CB-B659-716DA48D9541}"/>
    <dgm:cxn modelId="{2239E40B-CD6D-4E10-8370-1A71BECAD4D3}" srcId="{4402EF76-4190-4494-8EB0-27087A6FF0CD}" destId="{277BCBD3-682F-436D-A187-A28153B02EED}" srcOrd="0" destOrd="0" parTransId="{78D970AC-3098-40C5-955C-BD28D86B9D09}" sibTransId="{C0A5A64A-3D24-4B9A-8C98-18E00F21C310}"/>
    <dgm:cxn modelId="{13490141-EB85-49F3-92C1-5CB12D8173FC}" srcId="{C87DCB61-2109-4887-BC66-50DFA73FBC42}" destId="{F0C6FEAF-5A66-4AE8-8F36-C11C3925DEC8}" srcOrd="0" destOrd="0" parTransId="{5D17A9BE-994D-4D4F-A27F-308AEA2D281E}" sibTransId="{620BE481-47FA-4963-AB3B-7FB5FAF7F079}"/>
    <dgm:cxn modelId="{42859281-3DE5-44D3-A37E-493A36955F3B}" srcId="{A9C4ABC9-5C2C-4446-B62C-AF6309F643A2}" destId="{BACA8E71-937E-4DB2-8149-7FAB965F6541}" srcOrd="2" destOrd="0" parTransId="{7A49A56D-5CC0-46EE-B1A8-59262429DEEA}" sibTransId="{94D230D4-0764-4667-977F-90F6A80A2C52}"/>
    <dgm:cxn modelId="{107948B2-3607-4FC0-A79A-42F6072E2CC2}" srcId="{A9C4ABC9-5C2C-4446-B62C-AF6309F643A2}" destId="{1C8F5912-D7E6-4041-BBDE-B9A14AB6DA3D}" srcOrd="0" destOrd="0" parTransId="{D2B695BB-811F-4CAE-9A81-78020DF0CBA6}" sibTransId="{9815FFAF-1C4F-4DEE-A6ED-A68B766BB93C}"/>
    <dgm:cxn modelId="{DCF1C883-F856-4BA0-901F-4377162B206C}" type="presOf" srcId="{C87DCB61-2109-4887-BC66-50DFA73FBC42}" destId="{80679B43-72A3-4C56-97F0-2D519330E30E}" srcOrd="0" destOrd="0" presId="urn:microsoft.com/office/officeart/2005/8/layout/process4"/>
    <dgm:cxn modelId="{018B458A-2C48-445C-816D-A052EC60FC86}" srcId="{C87DCB61-2109-4887-BC66-50DFA73FBC42}" destId="{4B222EC7-E8A5-43D0-82FF-8665FF2A7D3A}" srcOrd="6" destOrd="0" parTransId="{CE398F2E-7FF3-44B1-BCCD-0C99721BD40F}" sibTransId="{8F0203E2-5A1D-420F-BDBF-A16BDD61585E}"/>
    <dgm:cxn modelId="{0F81612B-B31F-4117-9FF2-84C0D6B4A7B5}" srcId="{F296D7BA-66C8-4C57-8E15-C642EE89D091}" destId="{E199BAF5-317A-491C-9E55-8F47661C40C8}" srcOrd="1" destOrd="0" parTransId="{CF23BD50-DE88-4715-8505-B15460F37CCB}" sibTransId="{A44F7D2E-B362-4078-8B97-5679C07D2DB6}"/>
    <dgm:cxn modelId="{4D91C2DC-FE86-4994-8597-EBB0693C5466}" srcId="{277BCBD3-682F-436D-A187-A28153B02EED}" destId="{083FAD66-DB3F-4692-A861-7C1C3EC8E81D}" srcOrd="0" destOrd="0" parTransId="{897BB98A-B46D-4879-9D8C-7915F61704B6}" sibTransId="{197717B4-909D-4197-A570-18D58F10A6B7}"/>
    <dgm:cxn modelId="{797270F0-6DAD-4CB3-B143-A481CE6039F6}" type="presOf" srcId="{6E2964B2-EEA2-47D7-AAC3-96AA12F656AE}" destId="{F6AF5D79-E766-4D26-8F3E-FADCE09D5B06}" srcOrd="0" destOrd="0" presId="urn:microsoft.com/office/officeart/2005/8/layout/process4"/>
    <dgm:cxn modelId="{DA24B3D3-70AF-4109-AE10-3522EEA7D252}" type="presOf" srcId="{7C597B68-94FB-44B4-82B6-4EF3DD0ECD43}" destId="{AE3520E5-53A6-4DAF-A758-296C89E228B4}" srcOrd="0" destOrd="0" presId="urn:microsoft.com/office/officeart/2005/8/layout/process4"/>
    <dgm:cxn modelId="{E4F8D31E-B620-4F03-AA32-6D6D30511DEE}" type="presOf" srcId="{7EE987E5-914B-4824-8289-98B2EFC88F05}" destId="{3F95D3C6-C1BD-4C09-BA4C-370885D6AA08}" srcOrd="1" destOrd="0" presId="urn:microsoft.com/office/officeart/2005/8/layout/process4"/>
    <dgm:cxn modelId="{55FECABA-1259-428A-BF89-95D9ECA5A5D3}" srcId="{C87DCB61-2109-4887-BC66-50DFA73FBC42}" destId="{471BB88F-7579-4453-9F6E-10957C4A53AD}" srcOrd="4" destOrd="0" parTransId="{4AF88E27-067B-4EE1-BDCC-7A05C590335C}" sibTransId="{FC2BA703-FC12-4029-9EA7-899AB108B91A}"/>
    <dgm:cxn modelId="{B3607086-3D4E-4112-BB89-4C2364D5D9EA}" srcId="{7EE987E5-914B-4824-8289-98B2EFC88F05}" destId="{6E2964B2-EEA2-47D7-AAC3-96AA12F656AE}" srcOrd="2" destOrd="0" parTransId="{83CF789C-50B6-431D-B5C5-7939F727B03B}" sibTransId="{387447B2-EC40-4C0C-AD0E-E9B4AA6CDA4A}"/>
    <dgm:cxn modelId="{F1311162-4C6B-4BCB-B3D1-D4DF6825DBE3}" type="presOf" srcId="{F0C6FEAF-5A66-4AE8-8F36-C11C3925DEC8}" destId="{54CCA61E-0AC2-4B1C-A743-99E69D51D96C}" srcOrd="0" destOrd="0" presId="urn:microsoft.com/office/officeart/2005/8/layout/process4"/>
    <dgm:cxn modelId="{4CBD16BE-E877-4534-ABBD-82D19D60C25E}" type="presOf" srcId="{7EE987E5-914B-4824-8289-98B2EFC88F05}" destId="{F25A724A-1F59-4470-A478-BE038819339F}" srcOrd="0" destOrd="0" presId="urn:microsoft.com/office/officeart/2005/8/layout/process4"/>
    <dgm:cxn modelId="{790003B1-F0A5-4EBD-B15F-130ACF635A71}" srcId="{4402EF76-4190-4494-8EB0-27087A6FF0CD}" destId="{C87DCB61-2109-4887-BC66-50DFA73FBC42}" srcOrd="2" destOrd="0" parTransId="{49C8C27D-47F0-4E62-801B-61752BE864F4}" sibTransId="{7C31277D-BD66-43C2-8FFD-441A20580555}"/>
    <dgm:cxn modelId="{65506E72-9DA3-4AA5-836B-C28FA8310B29}" type="presOf" srcId="{A9C4ABC9-5C2C-4446-B62C-AF6309F643A2}" destId="{DBD2914C-F3DF-4E8B-B290-162C40A17599}" srcOrd="0" destOrd="0" presId="urn:microsoft.com/office/officeart/2005/8/layout/process4"/>
    <dgm:cxn modelId="{34BABB9E-A617-4E7D-AB4B-61F927E6F118}" type="presOf" srcId="{471BB88F-7579-4453-9F6E-10957C4A53AD}" destId="{B848FAC7-07EC-4307-9D60-F6A3BEF9A703}" srcOrd="0" destOrd="0" presId="urn:microsoft.com/office/officeart/2005/8/layout/process4"/>
    <dgm:cxn modelId="{3B70343B-E054-40E6-852B-BB87E5726D99}" srcId="{7EE987E5-914B-4824-8289-98B2EFC88F05}" destId="{93E66776-1F35-4C50-BAB5-A5717623AC45}" srcOrd="1" destOrd="0" parTransId="{A68A5EF4-5950-46C1-A990-8CEFCF34C728}" sibTransId="{F4559D20-912B-4EC3-9E59-A88B7BAD5F37}"/>
    <dgm:cxn modelId="{80797F94-FCE6-4D36-B2CA-03A671131C9C}" type="presOf" srcId="{941315F6-47E0-4160-A879-AAFC7C6194E8}" destId="{FCFA1AC9-0AC5-4DA0-A70F-C53C022CC8A4}" srcOrd="0" destOrd="0" presId="urn:microsoft.com/office/officeart/2005/8/layout/process4"/>
    <dgm:cxn modelId="{1E494C6F-3833-485C-B9F7-E1BFB7298DD7}" type="presOf" srcId="{1C8F5912-D7E6-4041-BBDE-B9A14AB6DA3D}" destId="{6572EAFE-1E21-4D17-B40C-D2066AAC398C}" srcOrd="0" destOrd="0" presId="urn:microsoft.com/office/officeart/2005/8/layout/process4"/>
    <dgm:cxn modelId="{F0C627A0-B9D8-4D0C-A91A-9B6E59F114B6}" type="presOf" srcId="{AB366666-06EB-4BCA-B40A-E7B66249C624}" destId="{D8F1F002-192B-4F3B-B13A-30A52523E323}" srcOrd="0" destOrd="0" presId="urn:microsoft.com/office/officeart/2005/8/layout/process4"/>
    <dgm:cxn modelId="{1FF4B379-3BF2-40BB-8926-BEEBDD2DB289}" srcId="{4402EF76-4190-4494-8EB0-27087A6FF0CD}" destId="{A9C4ABC9-5C2C-4446-B62C-AF6309F643A2}" srcOrd="3" destOrd="0" parTransId="{4860F6A0-81E1-464C-978C-367F90D2F7B5}" sibTransId="{DA8A6C9A-1443-4EF6-9FA3-BD6FF2C08C7B}"/>
    <dgm:cxn modelId="{EB293F2E-E19F-40D6-9475-64D000ED5780}" type="presOf" srcId="{496282CA-B2CA-4179-B95B-863A804048BD}" destId="{E5D7F966-97B2-4B86-8EE6-EC5C8BC712C1}" srcOrd="0" destOrd="0" presId="urn:microsoft.com/office/officeart/2005/8/layout/process4"/>
    <dgm:cxn modelId="{EDC0E146-A88C-4A3B-B516-B9BECC472007}" type="presOf" srcId="{90630FFA-4F2C-4DB3-8C38-2760261FE2F3}" destId="{6388514C-45C8-4468-926B-47ADD46F6633}" srcOrd="0" destOrd="0" presId="urn:microsoft.com/office/officeart/2005/8/layout/process4"/>
    <dgm:cxn modelId="{7062B504-F145-4968-AE8A-08E23EE6EB5A}" type="presOf" srcId="{C87DCB61-2109-4887-BC66-50DFA73FBC42}" destId="{C68ACBB1-2A00-4C5E-AE4D-CD7AC43F3841}" srcOrd="1" destOrd="0" presId="urn:microsoft.com/office/officeart/2005/8/layout/process4"/>
    <dgm:cxn modelId="{321C326A-07A2-4807-8232-32B1770423C3}" type="presOf" srcId="{1548C030-D6F7-4160-9D2C-AC9893E34CAE}" destId="{FBBD03D8-21EE-4139-A3A3-05096C2C18CB}" srcOrd="0" destOrd="0" presId="urn:microsoft.com/office/officeart/2005/8/layout/process4"/>
    <dgm:cxn modelId="{328B718F-D667-45D9-AD3F-6EDC9D285867}" srcId="{4402EF76-4190-4494-8EB0-27087A6FF0CD}" destId="{F296D7BA-66C8-4C57-8E15-C642EE89D091}" srcOrd="4" destOrd="0" parTransId="{E1A9B5DB-50FB-477A-958D-F8CD55549115}" sibTransId="{D5E90461-6616-47E8-B05E-870BC5F590F0}"/>
    <dgm:cxn modelId="{4D8E5EF2-5676-46EB-85E4-F0EA256A70BF}" type="presOf" srcId="{E199BAF5-317A-491C-9E55-8F47661C40C8}" destId="{7C9D8D31-DECB-42CE-9688-2FCD27A27AC0}" srcOrd="0" destOrd="0" presId="urn:microsoft.com/office/officeart/2005/8/layout/process4"/>
    <dgm:cxn modelId="{69D7D3FC-4CD5-4E84-B761-C5A569D0FC94}" srcId="{C87DCB61-2109-4887-BC66-50DFA73FBC42}" destId="{0E435C6A-7126-4F50-8312-5B5C11CAFBE2}" srcOrd="5" destOrd="0" parTransId="{D0BBA4B6-8AEB-4855-83E9-E47F8BAF5D94}" sibTransId="{2B1A33CC-50A5-43B7-A5D0-91836D017C6B}"/>
    <dgm:cxn modelId="{28866335-86B0-404B-8756-FB3E32BCED6F}" type="presOf" srcId="{6490A1B4-55ED-4288-B65C-25C548FBCA44}" destId="{0ABF9D3E-19EA-45D3-87B2-DF78FAEFE87F}" srcOrd="0" destOrd="0" presId="urn:microsoft.com/office/officeart/2005/8/layout/process4"/>
    <dgm:cxn modelId="{82405356-89E4-4E2C-80DD-20434ECD0D92}" type="presOf" srcId="{0E435C6A-7126-4F50-8312-5B5C11CAFBE2}" destId="{CF336D97-C4F3-4CB8-A006-45D9CA27FE55}" srcOrd="0" destOrd="0" presId="urn:microsoft.com/office/officeart/2005/8/layout/process4"/>
    <dgm:cxn modelId="{8B205205-6061-48E5-97C1-11D4DEFD850A}" type="presOf" srcId="{A9C4ABC9-5C2C-4446-B62C-AF6309F643A2}" destId="{C6C7528F-9FFE-4A32-A382-2347504BA357}" srcOrd="1" destOrd="0" presId="urn:microsoft.com/office/officeart/2005/8/layout/process4"/>
    <dgm:cxn modelId="{DDDA632B-960C-453A-A54E-CC3D895BDBBD}" type="presParOf" srcId="{04204227-E4EC-48BC-9680-CD6DF4E98DCA}" destId="{576D3806-084B-4C69-A04A-FF83E17A5A05}" srcOrd="0" destOrd="0" presId="urn:microsoft.com/office/officeart/2005/8/layout/process4"/>
    <dgm:cxn modelId="{F614A6D4-93FB-4E34-99E1-132ECAE68EB0}" type="presParOf" srcId="{576D3806-084B-4C69-A04A-FF83E17A5A05}" destId="{F7935255-6B52-47BD-BAE0-96D3A0F9BE63}" srcOrd="0" destOrd="0" presId="urn:microsoft.com/office/officeart/2005/8/layout/process4"/>
    <dgm:cxn modelId="{44AB2098-539B-4AE5-81C5-C7E800389AD2}" type="presParOf" srcId="{576D3806-084B-4C69-A04A-FF83E17A5A05}" destId="{85F5B7B5-B0C2-48E4-9253-692C5C128FCA}" srcOrd="1" destOrd="0" presId="urn:microsoft.com/office/officeart/2005/8/layout/process4"/>
    <dgm:cxn modelId="{523077B9-2A6E-48BC-8444-80F3BBD6D35E}" type="presParOf" srcId="{576D3806-084B-4C69-A04A-FF83E17A5A05}" destId="{7DD6AE81-EC3C-41ED-BE12-F30FC4E8DD6F}" srcOrd="2" destOrd="0" presId="urn:microsoft.com/office/officeart/2005/8/layout/process4"/>
    <dgm:cxn modelId="{8D4264D0-151A-4D77-A90B-360CE6537F97}" type="presParOf" srcId="{7DD6AE81-EC3C-41ED-BE12-F30FC4E8DD6F}" destId="{AE3520E5-53A6-4DAF-A758-296C89E228B4}" srcOrd="0" destOrd="0" presId="urn:microsoft.com/office/officeart/2005/8/layout/process4"/>
    <dgm:cxn modelId="{E2F94C16-F309-4CEB-A94F-16FD903A0CF5}" type="presParOf" srcId="{7DD6AE81-EC3C-41ED-BE12-F30FC4E8DD6F}" destId="{7C9D8D31-DECB-42CE-9688-2FCD27A27AC0}" srcOrd="1" destOrd="0" presId="urn:microsoft.com/office/officeart/2005/8/layout/process4"/>
    <dgm:cxn modelId="{1674D273-7615-45C3-AC16-F61AB4E69B46}" type="presParOf" srcId="{04204227-E4EC-48BC-9680-CD6DF4E98DCA}" destId="{D9C57051-6647-4D0B-B969-FD1B1E5D0F6A}" srcOrd="1" destOrd="0" presId="urn:microsoft.com/office/officeart/2005/8/layout/process4"/>
    <dgm:cxn modelId="{E6410162-6804-4B40-916B-5794FF4C458D}" type="presParOf" srcId="{04204227-E4EC-48BC-9680-CD6DF4E98DCA}" destId="{EDF798D3-E77B-47ED-B8FF-D895E48A6298}" srcOrd="2" destOrd="0" presId="urn:microsoft.com/office/officeart/2005/8/layout/process4"/>
    <dgm:cxn modelId="{E5FC2EF3-AAC1-4327-BAF1-7BCEE6E1FB1F}" type="presParOf" srcId="{EDF798D3-E77B-47ED-B8FF-D895E48A6298}" destId="{DBD2914C-F3DF-4E8B-B290-162C40A17599}" srcOrd="0" destOrd="0" presId="urn:microsoft.com/office/officeart/2005/8/layout/process4"/>
    <dgm:cxn modelId="{355D9775-2BD9-447C-B057-70456637D749}" type="presParOf" srcId="{EDF798D3-E77B-47ED-B8FF-D895E48A6298}" destId="{C6C7528F-9FFE-4A32-A382-2347504BA357}" srcOrd="1" destOrd="0" presId="urn:microsoft.com/office/officeart/2005/8/layout/process4"/>
    <dgm:cxn modelId="{633A28E0-A9BA-44C4-9268-7ABB92DF1493}" type="presParOf" srcId="{EDF798D3-E77B-47ED-B8FF-D895E48A6298}" destId="{B4ACB9F1-BC71-4BC4-8761-071DB0C2F12E}" srcOrd="2" destOrd="0" presId="urn:microsoft.com/office/officeart/2005/8/layout/process4"/>
    <dgm:cxn modelId="{1E1F6852-1A39-4071-91CB-D75C3DE7421D}" type="presParOf" srcId="{B4ACB9F1-BC71-4BC4-8761-071DB0C2F12E}" destId="{6572EAFE-1E21-4D17-B40C-D2066AAC398C}" srcOrd="0" destOrd="0" presId="urn:microsoft.com/office/officeart/2005/8/layout/process4"/>
    <dgm:cxn modelId="{C86B1490-6B1A-425D-830D-014AB4286CFA}" type="presParOf" srcId="{B4ACB9F1-BC71-4BC4-8761-071DB0C2F12E}" destId="{0ABF9D3E-19EA-45D3-87B2-DF78FAEFE87F}" srcOrd="1" destOrd="0" presId="urn:microsoft.com/office/officeart/2005/8/layout/process4"/>
    <dgm:cxn modelId="{1E3D1BB2-4158-4425-81B7-7F954AACDC43}" type="presParOf" srcId="{B4ACB9F1-BC71-4BC4-8761-071DB0C2F12E}" destId="{3D93534E-3E2E-4678-A0C6-9EB9F372A79A}" srcOrd="2" destOrd="0" presId="urn:microsoft.com/office/officeart/2005/8/layout/process4"/>
    <dgm:cxn modelId="{54118134-28E2-45B2-8FCF-25CE251C54F7}" type="presParOf" srcId="{B4ACB9F1-BC71-4BC4-8761-071DB0C2F12E}" destId="{FBBD03D8-21EE-4139-A3A3-05096C2C18CB}" srcOrd="3" destOrd="0" presId="urn:microsoft.com/office/officeart/2005/8/layout/process4"/>
    <dgm:cxn modelId="{B6B47CEE-9473-405B-BDA8-B24E8760AA52}" type="presParOf" srcId="{04204227-E4EC-48BC-9680-CD6DF4E98DCA}" destId="{83C78A87-E92E-474C-B5AA-2BC9B9B33A7B}" srcOrd="3" destOrd="0" presId="urn:microsoft.com/office/officeart/2005/8/layout/process4"/>
    <dgm:cxn modelId="{4E52B4E1-4A67-49D8-8914-66C303F4372D}" type="presParOf" srcId="{04204227-E4EC-48BC-9680-CD6DF4E98DCA}" destId="{D3A2F12A-E571-466D-9B6A-69AAAE581791}" srcOrd="4" destOrd="0" presId="urn:microsoft.com/office/officeart/2005/8/layout/process4"/>
    <dgm:cxn modelId="{F2A04F5F-E81B-46DF-8BA6-4A7DAEEB44BB}" type="presParOf" srcId="{D3A2F12A-E571-466D-9B6A-69AAAE581791}" destId="{80679B43-72A3-4C56-97F0-2D519330E30E}" srcOrd="0" destOrd="0" presId="urn:microsoft.com/office/officeart/2005/8/layout/process4"/>
    <dgm:cxn modelId="{CD335340-8205-4AF2-81CA-8EE92E8A8547}" type="presParOf" srcId="{D3A2F12A-E571-466D-9B6A-69AAAE581791}" destId="{C68ACBB1-2A00-4C5E-AE4D-CD7AC43F3841}" srcOrd="1" destOrd="0" presId="urn:microsoft.com/office/officeart/2005/8/layout/process4"/>
    <dgm:cxn modelId="{6BAD51CE-5AFA-4ACB-B82C-0CC5CA2A722A}" type="presParOf" srcId="{D3A2F12A-E571-466D-9B6A-69AAAE581791}" destId="{52D3933C-4367-497C-AC2D-EC29312B8F0A}" srcOrd="2" destOrd="0" presId="urn:microsoft.com/office/officeart/2005/8/layout/process4"/>
    <dgm:cxn modelId="{6AEDE104-7FAB-476E-B98B-93F09034239B}" type="presParOf" srcId="{52D3933C-4367-497C-AC2D-EC29312B8F0A}" destId="{54CCA61E-0AC2-4B1C-A743-99E69D51D96C}" srcOrd="0" destOrd="0" presId="urn:microsoft.com/office/officeart/2005/8/layout/process4"/>
    <dgm:cxn modelId="{7CF7E220-6538-463D-A532-D8BF65D62EDA}" type="presParOf" srcId="{52D3933C-4367-497C-AC2D-EC29312B8F0A}" destId="{FCFA1AC9-0AC5-4DA0-A70F-C53C022CC8A4}" srcOrd="1" destOrd="0" presId="urn:microsoft.com/office/officeart/2005/8/layout/process4"/>
    <dgm:cxn modelId="{268D06D5-38F6-4B93-9CB8-BEBC75138DC8}" type="presParOf" srcId="{52D3933C-4367-497C-AC2D-EC29312B8F0A}" destId="{D8F1F002-192B-4F3B-B13A-30A52523E323}" srcOrd="2" destOrd="0" presId="urn:microsoft.com/office/officeart/2005/8/layout/process4"/>
    <dgm:cxn modelId="{7FAA6C2D-44A9-4844-A806-7B8EC6DC1778}" type="presParOf" srcId="{52D3933C-4367-497C-AC2D-EC29312B8F0A}" destId="{12AF4615-327D-4C06-932D-7C8A3AE5FAA0}" srcOrd="3" destOrd="0" presId="urn:microsoft.com/office/officeart/2005/8/layout/process4"/>
    <dgm:cxn modelId="{3F383126-77C9-4B30-9D2E-50C74405F728}" type="presParOf" srcId="{52D3933C-4367-497C-AC2D-EC29312B8F0A}" destId="{B848FAC7-07EC-4307-9D60-F6A3BEF9A703}" srcOrd="4" destOrd="0" presId="urn:microsoft.com/office/officeart/2005/8/layout/process4"/>
    <dgm:cxn modelId="{E511B093-4070-46BC-91B1-558F6413250B}" type="presParOf" srcId="{52D3933C-4367-497C-AC2D-EC29312B8F0A}" destId="{CF336D97-C4F3-4CB8-A006-45D9CA27FE55}" srcOrd="5" destOrd="0" presId="urn:microsoft.com/office/officeart/2005/8/layout/process4"/>
    <dgm:cxn modelId="{785333AB-7655-414A-AF1B-6C65CDFB3314}" type="presParOf" srcId="{52D3933C-4367-497C-AC2D-EC29312B8F0A}" destId="{29909175-935E-4F1C-A783-317391FE5CB2}" srcOrd="6" destOrd="0" presId="urn:microsoft.com/office/officeart/2005/8/layout/process4"/>
    <dgm:cxn modelId="{9AC735B9-4D13-46C6-BDBE-90D64D744E80}" type="presParOf" srcId="{04204227-E4EC-48BC-9680-CD6DF4E98DCA}" destId="{8E8E8EC3-3947-4E69-89F2-53B6BDF2249E}" srcOrd="5" destOrd="0" presId="urn:microsoft.com/office/officeart/2005/8/layout/process4"/>
    <dgm:cxn modelId="{DA5BB459-866A-4BCA-8193-14D0A2C9647B}" type="presParOf" srcId="{04204227-E4EC-48BC-9680-CD6DF4E98DCA}" destId="{15FC1CE2-14C4-44C8-A0C0-4B8921B7309D}" srcOrd="6" destOrd="0" presId="urn:microsoft.com/office/officeart/2005/8/layout/process4"/>
    <dgm:cxn modelId="{0DFA748F-D71E-46AC-BAA3-47441CBE4803}" type="presParOf" srcId="{15FC1CE2-14C4-44C8-A0C0-4B8921B7309D}" destId="{F25A724A-1F59-4470-A478-BE038819339F}" srcOrd="0" destOrd="0" presId="urn:microsoft.com/office/officeart/2005/8/layout/process4"/>
    <dgm:cxn modelId="{E9A3CE0B-A52B-4D31-8D07-FF514F23484B}" type="presParOf" srcId="{15FC1CE2-14C4-44C8-A0C0-4B8921B7309D}" destId="{3F95D3C6-C1BD-4C09-BA4C-370885D6AA08}" srcOrd="1" destOrd="0" presId="urn:microsoft.com/office/officeart/2005/8/layout/process4"/>
    <dgm:cxn modelId="{49CE3F30-CC90-40FA-B9DF-2F1AACD6DD5B}" type="presParOf" srcId="{15FC1CE2-14C4-44C8-A0C0-4B8921B7309D}" destId="{89CD28E0-B8BC-4FCC-8893-9415CE41F4A5}" srcOrd="2" destOrd="0" presId="urn:microsoft.com/office/officeart/2005/8/layout/process4"/>
    <dgm:cxn modelId="{7F7E3044-6AA6-402C-A79D-C8A68EF87DF0}" type="presParOf" srcId="{89CD28E0-B8BC-4FCC-8893-9415CE41F4A5}" destId="{E5D7F966-97B2-4B86-8EE6-EC5C8BC712C1}" srcOrd="0" destOrd="0" presId="urn:microsoft.com/office/officeart/2005/8/layout/process4"/>
    <dgm:cxn modelId="{63C08F58-78FA-4020-85DD-5E09B0313F81}" type="presParOf" srcId="{89CD28E0-B8BC-4FCC-8893-9415CE41F4A5}" destId="{563AD570-9B32-41D3-AF7B-4F5353CB9B3B}" srcOrd="1" destOrd="0" presId="urn:microsoft.com/office/officeart/2005/8/layout/process4"/>
    <dgm:cxn modelId="{4A98EA77-E286-4435-9509-240685C4A893}" type="presParOf" srcId="{89CD28E0-B8BC-4FCC-8893-9415CE41F4A5}" destId="{F6AF5D79-E766-4D26-8F3E-FADCE09D5B06}" srcOrd="2" destOrd="0" presId="urn:microsoft.com/office/officeart/2005/8/layout/process4"/>
    <dgm:cxn modelId="{5FA88B44-8FA5-4F4E-A6E5-FD4346273AAB}" type="presParOf" srcId="{89CD28E0-B8BC-4FCC-8893-9415CE41F4A5}" destId="{7AFD2496-DABA-4F86-BF2A-60D38809454A}" srcOrd="3" destOrd="0" presId="urn:microsoft.com/office/officeart/2005/8/layout/process4"/>
    <dgm:cxn modelId="{78B105E2-3E83-40A1-B5D4-927EAAA4C6DD}" type="presParOf" srcId="{04204227-E4EC-48BC-9680-CD6DF4E98DCA}" destId="{92550B73-554F-49E6-8ABD-B33142BF8E6F}" srcOrd="7" destOrd="0" presId="urn:microsoft.com/office/officeart/2005/8/layout/process4"/>
    <dgm:cxn modelId="{91C91DEE-9B19-4349-8F3D-EA8C0E2A41E5}" type="presParOf" srcId="{04204227-E4EC-48BC-9680-CD6DF4E98DCA}" destId="{D5F34C19-1337-46AA-BBE2-1C6B6BAE8F6F}" srcOrd="8" destOrd="0" presId="urn:microsoft.com/office/officeart/2005/8/layout/process4"/>
    <dgm:cxn modelId="{4B186199-3563-4003-A4D5-37F4B2B00B68}" type="presParOf" srcId="{D5F34C19-1337-46AA-BBE2-1C6B6BAE8F6F}" destId="{B8E18664-8DEB-4BFD-AB45-6337B6D162D7}" srcOrd="0" destOrd="0" presId="urn:microsoft.com/office/officeart/2005/8/layout/process4"/>
    <dgm:cxn modelId="{A8BBC99B-9FEF-4316-9C88-696422387742}" type="presParOf" srcId="{D5F34C19-1337-46AA-BBE2-1C6B6BAE8F6F}" destId="{67536E02-57E1-429B-A1B7-B5A7B7DA7BBB}" srcOrd="1" destOrd="0" presId="urn:microsoft.com/office/officeart/2005/8/layout/process4"/>
    <dgm:cxn modelId="{1DD861AC-5FEA-4E15-8E40-F90CCD1D7A8E}" type="presParOf" srcId="{D5F34C19-1337-46AA-BBE2-1C6B6BAE8F6F}" destId="{11A728A5-A47D-41AB-9483-DAC703AAEEB5}" srcOrd="2" destOrd="0" presId="urn:microsoft.com/office/officeart/2005/8/layout/process4"/>
    <dgm:cxn modelId="{8E3D5163-E3E2-4E7C-9397-5886EE990FED}" type="presParOf" srcId="{11A728A5-A47D-41AB-9483-DAC703AAEEB5}" destId="{E55B641A-CB2B-40C9-A1FB-190110E012C1}" srcOrd="0" destOrd="0" presId="urn:microsoft.com/office/officeart/2005/8/layout/process4"/>
    <dgm:cxn modelId="{20BDE634-3E0E-429D-9F85-AA3CFCB9F67E}" type="presParOf" srcId="{11A728A5-A47D-41AB-9483-DAC703AAEEB5}" destId="{6388514C-45C8-4468-926B-47ADD46F6633}" srcOrd="1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2987B38-CD18-44D9-9B8F-A9CAB2F5E914}">
      <dsp:nvSpPr>
        <dsp:cNvPr id="0" name=""/>
        <dsp:cNvSpPr/>
      </dsp:nvSpPr>
      <dsp:spPr>
        <a:xfrm>
          <a:off x="3828" y="0"/>
          <a:ext cx="1673950" cy="685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SECAP metodolojisi ve SECAP şablonu</a:t>
          </a:r>
        </a:p>
      </dsp:txBody>
      <dsp:txXfrm>
        <a:off x="23914" y="20086"/>
        <a:ext cx="1633778" cy="645628"/>
      </dsp:txXfrm>
    </dsp:sp>
    <dsp:sp modelId="{D25D555D-244C-4303-8722-1596CB1119D7}">
      <dsp:nvSpPr>
        <dsp:cNvPr id="0" name=""/>
        <dsp:cNvSpPr/>
      </dsp:nvSpPr>
      <dsp:spPr>
        <a:xfrm>
          <a:off x="1845174" y="135330"/>
          <a:ext cx="354877" cy="41513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1845174" y="218358"/>
        <a:ext cx="248414" cy="249083"/>
      </dsp:txXfrm>
    </dsp:sp>
    <dsp:sp modelId="{60F8B5C2-0122-4EA7-B073-2F7374F1F0D4}">
      <dsp:nvSpPr>
        <dsp:cNvPr id="0" name=""/>
        <dsp:cNvSpPr/>
      </dsp:nvSpPr>
      <dsp:spPr>
        <a:xfrm>
          <a:off x="2347359" y="0"/>
          <a:ext cx="1673950" cy="685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Çalışma gruplarının oluşturulması</a:t>
          </a:r>
        </a:p>
      </dsp:txBody>
      <dsp:txXfrm>
        <a:off x="2367445" y="20086"/>
        <a:ext cx="1633778" cy="645628"/>
      </dsp:txXfrm>
    </dsp:sp>
    <dsp:sp modelId="{7DFB39F3-8AA9-485E-8FAF-10CC95E41ABA}">
      <dsp:nvSpPr>
        <dsp:cNvPr id="0" name=""/>
        <dsp:cNvSpPr/>
      </dsp:nvSpPr>
      <dsp:spPr>
        <a:xfrm>
          <a:off x="4188704" y="135330"/>
          <a:ext cx="354877" cy="41513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4188704" y="218358"/>
        <a:ext cx="248414" cy="249083"/>
      </dsp:txXfrm>
    </dsp:sp>
    <dsp:sp modelId="{E0EBACD2-D66F-45A1-89C1-39FFFC60599C}">
      <dsp:nvSpPr>
        <dsp:cNvPr id="0" name=""/>
        <dsp:cNvSpPr/>
      </dsp:nvSpPr>
      <dsp:spPr>
        <a:xfrm>
          <a:off x="4690890" y="0"/>
          <a:ext cx="1673950" cy="685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SECAP hazırlanması ve İBB meclisi tarafından onay</a:t>
          </a:r>
        </a:p>
      </dsp:txBody>
      <dsp:txXfrm>
        <a:off x="4710976" y="20086"/>
        <a:ext cx="1633778" cy="645628"/>
      </dsp:txXfrm>
    </dsp:sp>
    <dsp:sp modelId="{40FF8A20-FC29-4D54-A0A2-B97952470587}">
      <dsp:nvSpPr>
        <dsp:cNvPr id="0" name=""/>
        <dsp:cNvSpPr/>
      </dsp:nvSpPr>
      <dsp:spPr>
        <a:xfrm>
          <a:off x="6532235" y="135330"/>
          <a:ext cx="354877" cy="415139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000" kern="1200"/>
        </a:p>
      </dsp:txBody>
      <dsp:txXfrm>
        <a:off x="6532235" y="218358"/>
        <a:ext cx="248414" cy="249083"/>
      </dsp:txXfrm>
    </dsp:sp>
    <dsp:sp modelId="{1CAAE26D-55C0-438F-B024-8A539F05118D}">
      <dsp:nvSpPr>
        <dsp:cNvPr id="0" name=""/>
        <dsp:cNvSpPr/>
      </dsp:nvSpPr>
      <dsp:spPr>
        <a:xfrm>
          <a:off x="7034420" y="0"/>
          <a:ext cx="1673950" cy="685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GCoM platformuna sunulması</a:t>
          </a:r>
        </a:p>
      </dsp:txBody>
      <dsp:txXfrm>
        <a:off x="7054506" y="20086"/>
        <a:ext cx="1633778" cy="645628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AB79386-9164-42D0-A10A-AAF720797AF1}">
      <dsp:nvSpPr>
        <dsp:cNvPr id="0" name=""/>
        <dsp:cNvSpPr/>
      </dsp:nvSpPr>
      <dsp:spPr>
        <a:xfrm rot="5400000">
          <a:off x="1111990" y="935058"/>
          <a:ext cx="826978" cy="941485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B41DEF2-C303-43D7-97D1-0CD0D4F173F0}">
      <dsp:nvSpPr>
        <dsp:cNvPr id="0" name=""/>
        <dsp:cNvSpPr/>
      </dsp:nvSpPr>
      <dsp:spPr>
        <a:xfrm>
          <a:off x="892891" y="18336"/>
          <a:ext cx="1392144" cy="974456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Kapasite geliştirme için eğitimler ve çalıştaylar </a:t>
          </a:r>
        </a:p>
      </dsp:txBody>
      <dsp:txXfrm>
        <a:off x="940469" y="65914"/>
        <a:ext cx="1296988" cy="879300"/>
      </dsp:txXfrm>
    </dsp:sp>
    <dsp:sp modelId="{B26428ED-A1EE-405B-BD81-DFE0CBC3BD2B}">
      <dsp:nvSpPr>
        <dsp:cNvPr id="0" name=""/>
        <dsp:cNvSpPr/>
      </dsp:nvSpPr>
      <dsp:spPr>
        <a:xfrm>
          <a:off x="2285036" y="111272"/>
          <a:ext cx="1012513" cy="78759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146400-61AD-4ACE-B346-C19CF3729DC7}">
      <dsp:nvSpPr>
        <dsp:cNvPr id="0" name=""/>
        <dsp:cNvSpPr/>
      </dsp:nvSpPr>
      <dsp:spPr>
        <a:xfrm rot="5400000">
          <a:off x="2266226" y="2029694"/>
          <a:ext cx="826978" cy="941485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7FA2703-854F-479B-8A51-A093FA07D667}">
      <dsp:nvSpPr>
        <dsp:cNvPr id="0" name=""/>
        <dsp:cNvSpPr/>
      </dsp:nvSpPr>
      <dsp:spPr>
        <a:xfrm>
          <a:off x="2047127" y="1112971"/>
          <a:ext cx="1392144" cy="974456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Rapor yazımı ve uygulama</a:t>
          </a:r>
        </a:p>
      </dsp:txBody>
      <dsp:txXfrm>
        <a:off x="2094705" y="1160549"/>
        <a:ext cx="1296988" cy="879300"/>
      </dsp:txXfrm>
    </dsp:sp>
    <dsp:sp modelId="{4FFAC190-0199-49A4-8EA3-7326AFC1D24D}">
      <dsp:nvSpPr>
        <dsp:cNvPr id="0" name=""/>
        <dsp:cNvSpPr/>
      </dsp:nvSpPr>
      <dsp:spPr>
        <a:xfrm>
          <a:off x="3439272" y="1205908"/>
          <a:ext cx="1012513" cy="78759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02D0A8-891C-42FE-8B5B-4E3A90CD5E78}">
      <dsp:nvSpPr>
        <dsp:cNvPr id="0" name=""/>
        <dsp:cNvSpPr/>
      </dsp:nvSpPr>
      <dsp:spPr>
        <a:xfrm>
          <a:off x="3201363" y="2207607"/>
          <a:ext cx="1392144" cy="974456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Değerlendirme</a:t>
          </a:r>
        </a:p>
      </dsp:txBody>
      <dsp:txXfrm>
        <a:off x="3248941" y="2255185"/>
        <a:ext cx="1296988" cy="87930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5F5B7B5-B0C2-48E4-9253-692C5C128FCA}">
      <dsp:nvSpPr>
        <dsp:cNvPr id="0" name=""/>
        <dsp:cNvSpPr/>
      </dsp:nvSpPr>
      <dsp:spPr>
        <a:xfrm>
          <a:off x="0" y="5583304"/>
          <a:ext cx="8820150" cy="91598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/>
            <a:t>5-</a:t>
          </a:r>
          <a:r>
            <a:rPr lang="en-US" sz="1000" b="1" kern="1200"/>
            <a:t> Azaltmave adaptasyon planın tam süresi için eylemler ve önlemler.</a:t>
          </a:r>
          <a:endParaRPr lang="en-US" sz="1000" kern="1200"/>
        </a:p>
      </dsp:txBody>
      <dsp:txXfrm>
        <a:off x="0" y="5583304"/>
        <a:ext cx="8820150" cy="494633"/>
      </dsp:txXfrm>
    </dsp:sp>
    <dsp:sp modelId="{AE3520E5-53A6-4DAF-A758-296C89E228B4}">
      <dsp:nvSpPr>
        <dsp:cNvPr id="0" name=""/>
        <dsp:cNvSpPr/>
      </dsp:nvSpPr>
      <dsp:spPr>
        <a:xfrm>
          <a:off x="0" y="6059617"/>
          <a:ext cx="4410075" cy="42135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Azaltma için:</a:t>
          </a:r>
          <a:r>
            <a:rPr lang="tr-TR" sz="1000" kern="1200"/>
            <a:t> </a:t>
          </a:r>
          <a:r>
            <a:rPr lang="en-US" sz="1000" kern="1200"/>
            <a:t>Hedef yıla göre tahmini enerji tasarrufu ve/veya artan yenilenebilir enerji üretimi</a:t>
          </a:r>
          <a:r>
            <a:rPr lang="tr-TR" sz="1000" kern="1200"/>
            <a:t> </a:t>
          </a:r>
          <a:r>
            <a:rPr lang="en-US" sz="1000" kern="1200"/>
            <a:t>Hedef yıla göre tahmini sera gazı azaltımı</a:t>
          </a:r>
          <a:r>
            <a:rPr lang="tr-TR" sz="1000" kern="1200"/>
            <a:t> </a:t>
          </a:r>
          <a:endParaRPr lang="en-US" sz="1000" kern="1200"/>
        </a:p>
      </dsp:txBody>
      <dsp:txXfrm>
        <a:off x="0" y="6059617"/>
        <a:ext cx="4410075" cy="421354"/>
      </dsp:txXfrm>
    </dsp:sp>
    <dsp:sp modelId="{7C9D8D31-DECB-42CE-9688-2FCD27A27AC0}">
      <dsp:nvSpPr>
        <dsp:cNvPr id="0" name=""/>
        <dsp:cNvSpPr/>
      </dsp:nvSpPr>
      <dsp:spPr>
        <a:xfrm>
          <a:off x="4410075" y="6059617"/>
          <a:ext cx="4410075" cy="42135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Adaptasyon için:</a:t>
          </a:r>
          <a:r>
            <a:rPr lang="tr-TR" sz="1000" kern="1200"/>
            <a:t> </a:t>
          </a:r>
          <a:r>
            <a:rPr lang="en-US" sz="1000" kern="1200"/>
            <a:t>Beklenen etkiler, güvenlik açıkları ve ele alınan riskler </a:t>
          </a:r>
        </a:p>
      </dsp:txBody>
      <dsp:txXfrm>
        <a:off x="4410075" y="6059617"/>
        <a:ext cx="4410075" cy="421354"/>
      </dsp:txXfrm>
    </dsp:sp>
    <dsp:sp modelId="{C6C7528F-9FFE-4A32-A382-2347504BA357}">
      <dsp:nvSpPr>
        <dsp:cNvPr id="0" name=""/>
        <dsp:cNvSpPr/>
      </dsp:nvSpPr>
      <dsp:spPr>
        <a:xfrm rot="10800000">
          <a:off x="0" y="4188255"/>
          <a:ext cx="8820150" cy="1408788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/>
            <a:t>4- </a:t>
          </a:r>
          <a:r>
            <a:rPr lang="en-US" sz="1000" b="1" kern="1200"/>
            <a:t>İklim Değişikliği Riski ve Kırılganlık Değerlendirmesi (RVA)</a:t>
          </a:r>
          <a:r>
            <a:rPr lang="en-US" sz="1000" kern="1200"/>
            <a:t> </a:t>
          </a:r>
        </a:p>
      </dsp:txBody>
      <dsp:txXfrm rot="-10800000">
        <a:off x="0" y="4188255"/>
        <a:ext cx="8820150" cy="494484"/>
      </dsp:txXfrm>
    </dsp:sp>
    <dsp:sp modelId="{6572EAFE-1E21-4D17-B40C-D2066AAC398C}">
      <dsp:nvSpPr>
        <dsp:cNvPr id="0" name=""/>
        <dsp:cNvSpPr/>
      </dsp:nvSpPr>
      <dsp:spPr>
        <a:xfrm>
          <a:off x="0" y="4682740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1. Özellikle yerel alan ve/veya daha geniş bölge için beklenen hava ve iklim tehlikeleri</a:t>
          </a:r>
          <a:endParaRPr lang="tr-TR" sz="1000" kern="1200"/>
        </a:p>
      </dsp:txBody>
      <dsp:txXfrm>
        <a:off x="0" y="4682740"/>
        <a:ext cx="2205037" cy="421227"/>
      </dsp:txXfrm>
    </dsp:sp>
    <dsp:sp modelId="{0ABF9D3E-19EA-45D3-87B2-DF78FAEFE87F}">
      <dsp:nvSpPr>
        <dsp:cNvPr id="0" name=""/>
        <dsp:cNvSpPr/>
      </dsp:nvSpPr>
      <dsp:spPr>
        <a:xfrm>
          <a:off x="2205037" y="4682740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2. Yerel bölgenin ve/veya daha geniş bölgenin güvenlik açıkları</a:t>
          </a:r>
        </a:p>
      </dsp:txBody>
      <dsp:txXfrm>
        <a:off x="2205037" y="4682740"/>
        <a:ext cx="2205037" cy="421227"/>
      </dsp:txXfrm>
    </dsp:sp>
    <dsp:sp modelId="{3D93534E-3E2E-4678-A0C6-9EB9F372A79A}">
      <dsp:nvSpPr>
        <dsp:cNvPr id="0" name=""/>
        <dsp:cNvSpPr/>
      </dsp:nvSpPr>
      <dsp:spPr>
        <a:xfrm>
          <a:off x="4410075" y="4682740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3. Yerel alan ve/veya daha geniş bölge içinde beklenen iklim etkileri</a:t>
          </a:r>
        </a:p>
      </dsp:txBody>
      <dsp:txXfrm>
        <a:off x="4410075" y="4682740"/>
        <a:ext cx="2205037" cy="421227"/>
      </dsp:txXfrm>
    </dsp:sp>
    <dsp:sp modelId="{FBBD03D8-21EE-4139-A3A3-05096C2C18CB}">
      <dsp:nvSpPr>
        <dsp:cNvPr id="0" name=""/>
        <dsp:cNvSpPr/>
      </dsp:nvSpPr>
      <dsp:spPr>
        <a:xfrm>
          <a:off x="6615112" y="4682740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4. İklim değişikliği etkilerinden risk altındaki varlıklar, süreçler ve insanlar</a:t>
          </a:r>
        </a:p>
      </dsp:txBody>
      <dsp:txXfrm>
        <a:off x="6615112" y="4682740"/>
        <a:ext cx="2205037" cy="421227"/>
      </dsp:txXfrm>
    </dsp:sp>
    <dsp:sp modelId="{C68ACBB1-2A00-4C5E-AE4D-CD7AC43F3841}">
      <dsp:nvSpPr>
        <dsp:cNvPr id="0" name=""/>
        <dsp:cNvSpPr/>
      </dsp:nvSpPr>
      <dsp:spPr>
        <a:xfrm rot="10800000">
          <a:off x="0" y="2793206"/>
          <a:ext cx="8820150" cy="1408788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/>
            <a:t>3-</a:t>
          </a:r>
          <a:r>
            <a:rPr lang="en-US" sz="1000" b="1" kern="1200"/>
            <a:t> Temel Emisyon Envanteri (BEI)</a:t>
          </a:r>
          <a:r>
            <a:rPr lang="en-US" sz="1000" kern="1200"/>
            <a:t> </a:t>
          </a:r>
          <a:endParaRPr lang="tr-TR" sz="1000" kern="1200"/>
        </a:p>
      </dsp:txBody>
      <dsp:txXfrm rot="-10800000">
        <a:off x="0" y="2793206"/>
        <a:ext cx="8820150" cy="494484"/>
      </dsp:txXfrm>
    </dsp:sp>
    <dsp:sp modelId="{54CCA61E-0AC2-4B1C-A743-99E69D51D96C}">
      <dsp:nvSpPr>
        <dsp:cNvPr id="0" name=""/>
        <dsp:cNvSpPr/>
      </dsp:nvSpPr>
      <dsp:spPr>
        <a:xfrm>
          <a:off x="1076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1. Envanter yılı</a:t>
          </a:r>
          <a:endParaRPr lang="tr-TR" sz="1000" kern="1200"/>
        </a:p>
      </dsp:txBody>
      <dsp:txXfrm>
        <a:off x="1076" y="3287691"/>
        <a:ext cx="1259713" cy="421227"/>
      </dsp:txXfrm>
    </dsp:sp>
    <dsp:sp modelId="{FCFA1AC9-0AC5-4DA0-A70F-C53C022CC8A4}">
      <dsp:nvSpPr>
        <dsp:cNvPr id="0" name=""/>
        <dsp:cNvSpPr/>
      </dsp:nvSpPr>
      <dsp:spPr>
        <a:xfrm>
          <a:off x="1260790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2. Envanter yılındaki nüfus sayısı</a:t>
          </a:r>
        </a:p>
      </dsp:txBody>
      <dsp:txXfrm>
        <a:off x="1260790" y="3287691"/>
        <a:ext cx="1259713" cy="421227"/>
      </dsp:txXfrm>
    </dsp:sp>
    <dsp:sp modelId="{D8F1F002-192B-4F3B-B13A-30A52523E323}">
      <dsp:nvSpPr>
        <dsp:cNvPr id="0" name=""/>
        <dsp:cNvSpPr/>
      </dsp:nvSpPr>
      <dsp:spPr>
        <a:xfrm>
          <a:off x="2520504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3. Emisyon faktörleri yaklaşımı (standart veya LCA)</a:t>
          </a:r>
        </a:p>
      </dsp:txBody>
      <dsp:txXfrm>
        <a:off x="2520504" y="3287691"/>
        <a:ext cx="1259713" cy="421227"/>
      </dsp:txXfrm>
    </dsp:sp>
    <dsp:sp modelId="{12AF4615-327D-4C06-932D-7C8A3AE5FAA0}">
      <dsp:nvSpPr>
        <dsp:cNvPr id="0" name=""/>
        <dsp:cNvSpPr/>
      </dsp:nvSpPr>
      <dsp:spPr>
        <a:xfrm>
          <a:off x="3780218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4. Emisyon raporlama birimi (CO2veya CO2-eşdeğer)</a:t>
          </a:r>
        </a:p>
      </dsp:txBody>
      <dsp:txXfrm>
        <a:off x="3780218" y="3287691"/>
        <a:ext cx="1259713" cy="421227"/>
      </dsp:txXfrm>
    </dsp:sp>
    <dsp:sp modelId="{B848FAC7-07EC-4307-9D60-F6A3BEF9A703}">
      <dsp:nvSpPr>
        <dsp:cNvPr id="0" name=""/>
        <dsp:cNvSpPr/>
      </dsp:nvSpPr>
      <dsp:spPr>
        <a:xfrm>
          <a:off x="5039931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5. Nihai enerji tüketimi ve GHG emisyonları açısından ayrıntılı BEI sonuçları</a:t>
          </a:r>
        </a:p>
      </dsp:txBody>
      <dsp:txXfrm>
        <a:off x="5039931" y="3287691"/>
        <a:ext cx="1259713" cy="421227"/>
      </dsp:txXfrm>
    </dsp:sp>
    <dsp:sp modelId="{CF336D97-C4F3-4CB8-A006-45D9CA27FE55}">
      <dsp:nvSpPr>
        <dsp:cNvPr id="0" name=""/>
        <dsp:cNvSpPr/>
      </dsp:nvSpPr>
      <dsp:spPr>
        <a:xfrm>
          <a:off x="6299645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6. Sektörlerin ve kaynakların dahil edilmesi</a:t>
          </a:r>
        </a:p>
      </dsp:txBody>
      <dsp:txXfrm>
        <a:off x="6299645" y="3287691"/>
        <a:ext cx="1259713" cy="421227"/>
      </dsp:txXfrm>
    </dsp:sp>
    <dsp:sp modelId="{29909175-935E-4F1C-A783-317391FE5CB2}">
      <dsp:nvSpPr>
        <dsp:cNvPr id="0" name=""/>
        <dsp:cNvSpPr/>
      </dsp:nvSpPr>
      <dsp:spPr>
        <a:xfrm>
          <a:off x="7559359" y="3287691"/>
          <a:ext cx="1259713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7. Yapılan varsayımlar ve kullanılan referanslar veya araçlar </a:t>
          </a:r>
        </a:p>
      </dsp:txBody>
      <dsp:txXfrm>
        <a:off x="7559359" y="3287691"/>
        <a:ext cx="1259713" cy="421227"/>
      </dsp:txXfrm>
    </dsp:sp>
    <dsp:sp modelId="{3F95D3C6-C1BD-4C09-BA4C-370885D6AA08}">
      <dsp:nvSpPr>
        <dsp:cNvPr id="0" name=""/>
        <dsp:cNvSpPr/>
      </dsp:nvSpPr>
      <dsp:spPr>
        <a:xfrm rot="10800000">
          <a:off x="0" y="1398157"/>
          <a:ext cx="8820150" cy="1408788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b="1" kern="1200"/>
            <a:t>2-</a:t>
          </a:r>
          <a:r>
            <a:rPr lang="en-US" sz="1000" b="1" kern="1200"/>
            <a:t> Amaç ve hedefler</a:t>
          </a:r>
          <a:r>
            <a:rPr lang="en-US" sz="1000" kern="1200"/>
            <a:t> </a:t>
          </a:r>
          <a:endParaRPr lang="tr-TR" sz="1000" kern="1200"/>
        </a:p>
      </dsp:txBody>
      <dsp:txXfrm rot="-10800000">
        <a:off x="0" y="1398157"/>
        <a:ext cx="8820150" cy="494484"/>
      </dsp:txXfrm>
    </dsp:sp>
    <dsp:sp modelId="{E5D7F966-97B2-4B86-8EE6-EC5C8BC712C1}">
      <dsp:nvSpPr>
        <dsp:cNvPr id="0" name=""/>
        <dsp:cNvSpPr/>
      </dsp:nvSpPr>
      <dsp:spPr>
        <a:xfrm>
          <a:off x="0" y="1892642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1. Vizyon</a:t>
          </a:r>
          <a:endParaRPr lang="tr-TR" sz="1000" kern="1200"/>
        </a:p>
      </dsp:txBody>
      <dsp:txXfrm>
        <a:off x="0" y="1892642"/>
        <a:ext cx="2205037" cy="421227"/>
      </dsp:txXfrm>
    </dsp:sp>
    <dsp:sp modelId="{563AD570-9B32-41D3-AF7B-4F5353CB9B3B}">
      <dsp:nvSpPr>
        <dsp:cNvPr id="0" name=""/>
        <dsp:cNvSpPr/>
      </dsp:nvSpPr>
      <dsp:spPr>
        <a:xfrm>
          <a:off x="2205037" y="1892642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2.</a:t>
          </a:r>
          <a:r>
            <a:rPr lang="tr-TR" sz="1000" kern="1200"/>
            <a:t> </a:t>
          </a:r>
          <a:r>
            <a:rPr lang="en-US" sz="1000" kern="1200"/>
            <a:t>Taahhütler ve azaltım için hedefler</a:t>
          </a:r>
        </a:p>
      </dsp:txBody>
      <dsp:txXfrm>
        <a:off x="2205037" y="1892642"/>
        <a:ext cx="2205037" cy="421227"/>
      </dsp:txXfrm>
    </dsp:sp>
    <dsp:sp modelId="{F6AF5D79-E766-4D26-8F3E-FADCE09D5B06}">
      <dsp:nvSpPr>
        <dsp:cNvPr id="0" name=""/>
        <dsp:cNvSpPr/>
      </dsp:nvSpPr>
      <dsp:spPr>
        <a:xfrm>
          <a:off x="4410075" y="1892642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a. Azaltma için, SECAP belgesi emisyon azaltma hedefi. BEI yılını ve hedef azaltma türünü açıkça belirlenmesi</a:t>
          </a:r>
          <a:r>
            <a:rPr lang="tr-TR" sz="1000" kern="1200"/>
            <a:t> </a:t>
          </a:r>
          <a:r>
            <a:rPr lang="en-US" sz="1000" kern="1200"/>
            <a:t>(yani mutlak azalma veya kişi başına azalma)</a:t>
          </a:r>
        </a:p>
      </dsp:txBody>
      <dsp:txXfrm>
        <a:off x="4410075" y="1892642"/>
        <a:ext cx="2205037" cy="421227"/>
      </dsp:txXfrm>
    </dsp:sp>
    <dsp:sp modelId="{7AFD2496-DABA-4F86-BF2A-60D38809454A}">
      <dsp:nvSpPr>
        <dsp:cNvPr id="0" name=""/>
        <dsp:cNvSpPr/>
      </dsp:nvSpPr>
      <dsp:spPr>
        <a:xfrm>
          <a:off x="6615112" y="1892642"/>
          <a:ext cx="2205037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b. Uyum için, SECAP, belirlenen güvenlik açıkları, riskler ve tehlikelerle uyumlu belirli sayıda uyum hedefi. </a:t>
          </a:r>
        </a:p>
      </dsp:txBody>
      <dsp:txXfrm>
        <a:off x="6615112" y="1892642"/>
        <a:ext cx="2205037" cy="421227"/>
      </dsp:txXfrm>
    </dsp:sp>
    <dsp:sp modelId="{67536E02-57E1-429B-A1B7-B5A7B7DA7BBB}">
      <dsp:nvSpPr>
        <dsp:cNvPr id="0" name=""/>
        <dsp:cNvSpPr/>
      </dsp:nvSpPr>
      <dsp:spPr>
        <a:xfrm rot="10800000">
          <a:off x="0" y="3108"/>
          <a:ext cx="8820150" cy="1408788"/>
        </a:xfrm>
        <a:prstGeom prst="upArrowCallou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b="1" kern="1200">
              <a:latin typeface="Arial" panose="020B0604020202020204" pitchFamily="34" charset="0"/>
              <a:cs typeface="Arial" panose="020B0604020202020204" pitchFamily="34" charset="0"/>
            </a:rPr>
            <a:t>1-</a:t>
          </a:r>
          <a:r>
            <a:rPr lang="en-US" sz="900" b="1" kern="1200">
              <a:latin typeface="Arial" panose="020B0604020202020204" pitchFamily="34" charset="0"/>
              <a:cs typeface="Arial" panose="020B0604020202020204" pitchFamily="34" charset="0"/>
            </a:rPr>
            <a:t> Taahhüt ve çalışma gruplarının oluşturulması</a:t>
          </a:r>
          <a:r>
            <a:rPr lang="en-US" sz="9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endParaRPr lang="tr-TR" sz="9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 rot="-10800000">
        <a:off x="0" y="3108"/>
        <a:ext cx="8820150" cy="494484"/>
      </dsp:txXfrm>
    </dsp:sp>
    <dsp:sp modelId="{E55B641A-CB2B-40C9-A1FB-190110E012C1}">
      <dsp:nvSpPr>
        <dsp:cNvPr id="0" name=""/>
        <dsp:cNvSpPr/>
      </dsp:nvSpPr>
      <dsp:spPr>
        <a:xfrm>
          <a:off x="0" y="497593"/>
          <a:ext cx="4410075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Oluşturulan/atanan koordinasyon ve organizasyon yapıları Tahsis edilen personel kapasitesi</a:t>
          </a:r>
          <a:endParaRPr lang="tr-TR" sz="1000" kern="1200"/>
        </a:p>
      </dsp:txBody>
      <dsp:txXfrm>
        <a:off x="0" y="497593"/>
        <a:ext cx="4410075" cy="421227"/>
      </dsp:txXfrm>
    </dsp:sp>
    <dsp:sp modelId="{6388514C-45C8-4468-926B-47ADD46F6633}">
      <dsp:nvSpPr>
        <dsp:cNvPr id="0" name=""/>
        <dsp:cNvSpPr/>
      </dsp:nvSpPr>
      <dsp:spPr>
        <a:xfrm>
          <a:off x="4410075" y="497593"/>
          <a:ext cx="4410075" cy="421227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12700" rIns="7112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Sorumlu kurum/departman (ve ana irtibat kişileri)</a:t>
          </a:r>
        </a:p>
      </dsp:txBody>
      <dsp:txXfrm>
        <a:off x="4410075" y="497593"/>
        <a:ext cx="4410075" cy="4212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StepDownProcess">
  <dgm:title val=""/>
  <dgm:desc val=""/>
  <dgm:catLst>
    <dgm:cat type="process" pri="16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t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t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hoose name="Name3">
      <dgm:if name="Name4" func="var" arg="dir" op="equ" val="norm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if>
      <dgm:else name="Name5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else>
    </dgm:choose>
    <dgm:forEach name="nodesForEach" axis="ch" ptType="node">
      <dgm:layoutNode name="composite">
        <dgm:alg type="composite">
          <dgm:param type="ar" val="1.2439"/>
        </dgm:alg>
        <dgm:shape xmlns:r="http://schemas.openxmlformats.org/officeDocument/2006/relationships" r:blip="">
          <dgm:adjLst/>
        </dgm:shape>
        <dgm:choose name="Name6">
          <dgm:if name="Name7" func="var" arg="dir" op="equ" val="norm">
            <dgm:constrLst>
              <dgm:constr type="l" for="ch" forName="bentUpArrow1" refType="w" fact="0.0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refFor="ch" refForName="ParentText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refFor="ch" refForName="ParentText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if>
          <dgm:else name="Name8">
            <dgm:constrLst>
              <dgm:constr type="r" for="ch" forName="bentUpArrow1" refType="w" fact="0.9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.4316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fact="0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fact="0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else>
        </dgm:choose>
        <dgm:choose name="Name9">
          <dgm:if name="Name10" axis="followSib" ptType="node" func="cnt" op="gte" val="1">
            <dgm:layoutNode name="bentUpArrow1" styleLbl="alignImgPlace1">
              <dgm:alg type="sp"/>
              <dgm:choose name="Name11">
                <dgm:if name="Name12" func="var" arg="dir" op="equ" val="norm">
                  <dgm:shape xmlns:r="http://schemas.openxmlformats.org/officeDocument/2006/relationships" rot="90" type="bentUpArrow" r:blip="">
                    <dgm:adjLst>
                      <dgm:adj idx="1" val="0.3284"/>
                      <dgm:adj idx="2" val="0.25"/>
                      <dgm:adj idx="3" val="0.3578"/>
                    </dgm:adjLst>
                  </dgm:shape>
                </dgm:if>
                <dgm:else name="Name13">
                  <dgm:shape xmlns:r="http://schemas.openxmlformats.org/officeDocument/2006/relationships" rot="180" type="bentArrow" r:blip="">
                    <dgm:adjLst>
                      <dgm:adj idx="1" val="0.3284"/>
                      <dgm:adj idx="2" val="0.25"/>
                      <dgm:adj idx="3" val="0.3578"/>
                      <dgm:adj idx="4" val="0"/>
                    </dgm:adjLst>
                  </dgm:shape>
                </dgm:else>
              </dgm:choose>
              <dgm:presOf/>
            </dgm:layoutNode>
          </dgm:if>
          <dgm:else name="Name14"/>
        </dgm:choose>
        <dgm:layoutNode name="ParentText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66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15">
          <dgm:if name="Name16" axis="followSib" ptType="node" func="cnt" op="equ" val="0">
            <dgm:choose name="Name17">
              <dgm:if name="Name18" axis="ch" ptType="node" func="cnt" op="gte" val="1">
                <dgm:layoutNode name="FinalChildText" styleLbl="revTx">
                  <dgm:varLst>
                    <dgm:chMax val="0"/>
                    <dgm:chPref val="0"/>
                    <dgm:bulletEnabled val="1"/>
                  </dgm:varLst>
                  <dgm:alg type="tx">
                    <dgm:param type="stBulletLvl" val="1"/>
                    <dgm:param type="txAnchorVertCh" val="mid"/>
                    <dgm:param type="parTxLTRAlign" val="l"/>
                  </dgm:alg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</dgm:if>
          <dgm:else name="Name20">
            <dgm:layoutNode name="ChildText" styleLbl="revTx">
              <dgm:varLst>
                <dgm:chMax val="0"/>
                <dgm:chPref val="0"/>
                <dgm:bulletEnabled val="1"/>
              </dgm:varLst>
              <dgm:alg type="tx">
                <dgm:param type="stBulletLvl" val="1"/>
                <dgm:param type="txAnchorVertCh" val="mid"/>
                <dgm:param type="parTxLTRAlign" val="l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else>
        </dgm:choos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E0012B3A7364A8D30F13E7384277A" ma:contentTypeVersion="16" ma:contentTypeDescription="Create a new document." ma:contentTypeScope="" ma:versionID="6cfda9ab5b2c52fa0d85a69fa2c3c66a">
  <xsd:schema xmlns:xsd="http://www.w3.org/2001/XMLSchema" xmlns:xs="http://www.w3.org/2001/XMLSchema" xmlns:p="http://schemas.microsoft.com/office/2006/metadata/properties" xmlns:ns2="bb8a701f-2b8f-4feb-8a76-a89fffc874f7" xmlns:ns3="1040b9b5-f5c0-4217-b2d0-ab48eeb68d18" targetNamespace="http://schemas.microsoft.com/office/2006/metadata/properties" ma:root="true" ma:fieldsID="7fe038b1681c046f5acafd98afa4d848" ns2:_="" ns3:_="">
    <xsd:import namespace="bb8a701f-2b8f-4feb-8a76-a89fffc874f7"/>
    <xsd:import namespace="1040b9b5-f5c0-4217-b2d0-ab48eeb68d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Output1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a701f-2b8f-4feb-8a76-a89fffc874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Output1" ma:index="12" nillable="true" ma:displayName="Output 1" ma:format="Thumbnail" ma:internalName="Output1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781ab1e-fa2b-46d0-818f-2857c8270f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0b9b5-f5c0-4217-b2d0-ab48eeb68d1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f5df24e-1298-49da-ae55-dbabb4872968}" ma:internalName="TaxCatchAll" ma:showField="CatchAllData" ma:web="1040b9b5-f5c0-4217-b2d0-ab48eeb68d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utput1 xmlns="bb8a701f-2b8f-4feb-8a76-a89fffc874f7" xsi:nil="true"/>
    <TaxCatchAll xmlns="1040b9b5-f5c0-4217-b2d0-ab48eeb68d18" xsi:nil="true"/>
    <lcf76f155ced4ddcb4097134ff3c332f xmlns="bb8a701f-2b8f-4feb-8a76-a89fffc874f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72FCA27-3F9E-42A9-ACAB-05A3273C4885}"/>
</file>

<file path=customXml/itemProps2.xml><?xml version="1.0" encoding="utf-8"?>
<ds:datastoreItem xmlns:ds="http://schemas.openxmlformats.org/officeDocument/2006/customXml" ds:itemID="{8B10A2E1-C4F3-4E86-A627-FE872E05D1C4}"/>
</file>

<file path=customXml/itemProps3.xml><?xml version="1.0" encoding="utf-8"?>
<ds:datastoreItem xmlns:ds="http://schemas.openxmlformats.org/officeDocument/2006/customXml" ds:itemID="{3389FF61-66B1-4AF4-A4B3-BE852A1A56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Ipek Tasgin</dc:creator>
  <cp:keywords/>
  <dc:description/>
  <cp:lastModifiedBy>Ipek Tasgin</cp:lastModifiedBy>
  <cp:revision>6</cp:revision>
  <dcterms:created xsi:type="dcterms:W3CDTF">2022-02-20T10:36:00Z</dcterms:created>
  <dcterms:modified xsi:type="dcterms:W3CDTF">2022-02-20T11:18:00Z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0x010100DDFE0012B3A7364A8D30F13E7384277A</vt:lpwstr>
  </property>
</Properties>
</file>